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16008" w14:textId="4AD4FE0D" w:rsidR="007060C7" w:rsidRPr="00DF1DB5" w:rsidRDefault="007060C7" w:rsidP="007060C7">
      <w:pPr>
        <w:pStyle w:val="CRCoverPage"/>
        <w:tabs>
          <w:tab w:val="right" w:pos="9639"/>
        </w:tabs>
        <w:spacing w:after="0"/>
        <w:rPr>
          <w:rFonts w:asciiTheme="minorHAnsi" w:hAnsiTheme="minorHAnsi" w:cstheme="minorHAnsi"/>
          <w:b/>
          <w:i/>
          <w:noProof/>
          <w:sz w:val="26"/>
          <w:szCs w:val="26"/>
        </w:rPr>
      </w:pPr>
      <w:r w:rsidRPr="00DF1DB5">
        <w:rPr>
          <w:rFonts w:asciiTheme="minorHAnsi" w:hAnsiTheme="minorHAnsi" w:cstheme="minorHAnsi"/>
          <w:b/>
          <w:noProof/>
          <w:sz w:val="26"/>
          <w:szCs w:val="26"/>
        </w:rPr>
        <w:t xml:space="preserve">3GPP TSG-RAN </w:t>
      </w:r>
      <w:r w:rsidRPr="00FD4E1B">
        <w:rPr>
          <w:rFonts w:asciiTheme="minorHAnsi" w:hAnsiTheme="minorHAnsi" w:cstheme="minorHAnsi"/>
          <w:b/>
          <w:noProof/>
          <w:sz w:val="26"/>
          <w:szCs w:val="26"/>
        </w:rPr>
        <w:t>WG2</w:t>
      </w:r>
      <w:r w:rsidRPr="00FD4E1B">
        <w:rPr>
          <w:rFonts w:asciiTheme="minorHAnsi" w:hAnsiTheme="minorHAnsi" w:cstheme="minorHAnsi"/>
          <w:b/>
          <w:sz w:val="26"/>
          <w:szCs w:val="26"/>
        </w:rPr>
        <w:t xml:space="preserve"> Meeting</w:t>
      </w:r>
      <w:r>
        <w:rPr>
          <w:rFonts w:asciiTheme="minorHAnsi" w:hAnsiTheme="minorHAnsi" w:cstheme="minorHAnsi"/>
          <w:b/>
          <w:sz w:val="26"/>
          <w:szCs w:val="26"/>
        </w:rPr>
        <w:t xml:space="preserve"> </w:t>
      </w:r>
      <w:r w:rsidRPr="00FD4E1B">
        <w:rPr>
          <w:rFonts w:asciiTheme="minorHAnsi" w:hAnsiTheme="minorHAnsi" w:cstheme="minorHAnsi"/>
          <w:b/>
          <w:sz w:val="26"/>
          <w:szCs w:val="26"/>
        </w:rPr>
        <w:t>#</w:t>
      </w:r>
      <w:r>
        <w:rPr>
          <w:rFonts w:asciiTheme="minorHAnsi" w:hAnsiTheme="minorHAnsi" w:cstheme="minorHAnsi"/>
          <w:b/>
          <w:sz w:val="26"/>
          <w:szCs w:val="26"/>
        </w:rPr>
        <w:t xml:space="preserve"> </w:t>
      </w:r>
      <w:r w:rsidRPr="00FD4E1B">
        <w:rPr>
          <w:rFonts w:asciiTheme="minorHAnsi" w:hAnsiTheme="minorHAnsi" w:cstheme="minorHAnsi"/>
          <w:b/>
          <w:sz w:val="26"/>
          <w:szCs w:val="26"/>
        </w:rPr>
        <w:t>10</w:t>
      </w:r>
      <w:r>
        <w:rPr>
          <w:rFonts w:asciiTheme="minorHAnsi" w:hAnsiTheme="minorHAnsi" w:cstheme="minorHAnsi"/>
          <w:b/>
          <w:sz w:val="26"/>
          <w:szCs w:val="26"/>
        </w:rPr>
        <w:t>6</w:t>
      </w:r>
      <w:r w:rsidRPr="00DF1DB5">
        <w:rPr>
          <w:rFonts w:asciiTheme="minorHAnsi" w:hAnsiTheme="minorHAnsi" w:cstheme="minorHAnsi"/>
          <w:b/>
          <w:i/>
          <w:noProof/>
          <w:sz w:val="26"/>
          <w:szCs w:val="26"/>
        </w:rPr>
        <w:tab/>
        <w:t xml:space="preserve">     </w:t>
      </w:r>
      <w:r w:rsidR="00FF7D70" w:rsidRPr="00FF7D70">
        <w:rPr>
          <w:rFonts w:asciiTheme="minorHAnsi" w:hAnsiTheme="minorHAnsi" w:cstheme="minorHAnsi"/>
          <w:b/>
          <w:noProof/>
          <w:sz w:val="26"/>
          <w:szCs w:val="26"/>
        </w:rPr>
        <w:t>R2-1907008</w:t>
      </w:r>
    </w:p>
    <w:p w14:paraId="3A5DE421" w14:textId="70EAE178" w:rsidR="007060C7" w:rsidRPr="008A2209" w:rsidRDefault="007060C7" w:rsidP="007060C7">
      <w:pPr>
        <w:pStyle w:val="Header"/>
        <w:rPr>
          <w:rFonts w:asciiTheme="minorHAnsi" w:hAnsiTheme="minorHAnsi" w:cstheme="minorHAnsi"/>
          <w:b w:val="0"/>
          <w:bCs w:val="0"/>
          <w:sz w:val="26"/>
          <w:szCs w:val="26"/>
        </w:rPr>
      </w:pPr>
      <w:r>
        <w:rPr>
          <w:rFonts w:asciiTheme="minorHAnsi" w:hAnsiTheme="minorHAnsi" w:cstheme="minorHAnsi"/>
          <w:sz w:val="26"/>
          <w:szCs w:val="26"/>
        </w:rPr>
        <w:t>Reno</w:t>
      </w:r>
      <w:r w:rsidRPr="008A2209">
        <w:rPr>
          <w:rFonts w:asciiTheme="minorHAnsi" w:hAnsiTheme="minorHAnsi" w:cstheme="minorHAnsi"/>
          <w:sz w:val="26"/>
          <w:szCs w:val="26"/>
        </w:rPr>
        <w:t xml:space="preserve">, </w:t>
      </w:r>
      <w:r w:rsidR="00FF7D70">
        <w:rPr>
          <w:rFonts w:asciiTheme="minorHAnsi" w:hAnsiTheme="minorHAnsi" w:cstheme="minorHAnsi"/>
          <w:sz w:val="26"/>
          <w:szCs w:val="26"/>
        </w:rPr>
        <w:t xml:space="preserve">NV, </w:t>
      </w:r>
      <w:r>
        <w:rPr>
          <w:rFonts w:asciiTheme="minorHAnsi" w:hAnsiTheme="minorHAnsi" w:cstheme="minorHAnsi"/>
          <w:sz w:val="26"/>
          <w:szCs w:val="26"/>
        </w:rPr>
        <w:t>USA</w:t>
      </w:r>
      <w:r w:rsidRPr="008A2209">
        <w:rPr>
          <w:rFonts w:asciiTheme="minorHAnsi" w:hAnsiTheme="minorHAnsi" w:cstheme="minorHAnsi"/>
          <w:sz w:val="26"/>
          <w:szCs w:val="26"/>
        </w:rPr>
        <w:t xml:space="preserve">, </w:t>
      </w:r>
      <w:r>
        <w:rPr>
          <w:rFonts w:asciiTheme="minorHAnsi" w:hAnsiTheme="minorHAnsi" w:cstheme="minorHAnsi"/>
          <w:sz w:val="26"/>
          <w:szCs w:val="26"/>
        </w:rPr>
        <w:t>13</w:t>
      </w:r>
      <w:r w:rsidRPr="008A2209">
        <w:rPr>
          <w:rFonts w:asciiTheme="minorHAnsi" w:hAnsiTheme="minorHAnsi" w:cstheme="minorHAnsi"/>
          <w:sz w:val="26"/>
          <w:szCs w:val="26"/>
          <w:vertAlign w:val="superscript"/>
        </w:rPr>
        <w:t xml:space="preserve">th </w:t>
      </w:r>
      <w:r w:rsidRPr="008A2209">
        <w:rPr>
          <w:rFonts w:asciiTheme="minorHAnsi" w:hAnsiTheme="minorHAnsi" w:cstheme="minorHAnsi"/>
          <w:sz w:val="26"/>
          <w:szCs w:val="26"/>
        </w:rPr>
        <w:t>- 1</w:t>
      </w:r>
      <w:r>
        <w:rPr>
          <w:rFonts w:asciiTheme="minorHAnsi" w:hAnsiTheme="minorHAnsi" w:cstheme="minorHAnsi"/>
          <w:sz w:val="26"/>
          <w:szCs w:val="26"/>
        </w:rPr>
        <w:t>7</w:t>
      </w:r>
      <w:r w:rsidRPr="008A2209">
        <w:rPr>
          <w:rFonts w:asciiTheme="minorHAnsi" w:hAnsiTheme="minorHAnsi" w:cstheme="minorHAnsi"/>
          <w:sz w:val="26"/>
          <w:szCs w:val="26"/>
          <w:vertAlign w:val="superscript"/>
        </w:rPr>
        <w:t>th</w:t>
      </w:r>
      <w:r w:rsidRPr="008A2209">
        <w:rPr>
          <w:rFonts w:asciiTheme="minorHAnsi" w:hAnsiTheme="minorHAnsi" w:cstheme="minorHAnsi"/>
          <w:sz w:val="26"/>
          <w:szCs w:val="26"/>
        </w:rPr>
        <w:t xml:space="preserve">  </w:t>
      </w:r>
      <w:r>
        <w:rPr>
          <w:rFonts w:asciiTheme="minorHAnsi" w:hAnsiTheme="minorHAnsi" w:cstheme="minorHAnsi"/>
          <w:sz w:val="26"/>
          <w:szCs w:val="26"/>
        </w:rPr>
        <w:t>May</w:t>
      </w:r>
      <w:r w:rsidRPr="008A2209">
        <w:rPr>
          <w:rFonts w:asciiTheme="minorHAnsi" w:hAnsiTheme="minorHAnsi" w:cstheme="minorHAnsi"/>
          <w:sz w:val="26"/>
          <w:szCs w:val="26"/>
        </w:rPr>
        <w:t>, 2019</w:t>
      </w:r>
    </w:p>
    <w:p w14:paraId="3F059BEE" w14:textId="77777777" w:rsidR="007060C7" w:rsidRPr="00DF1DB5" w:rsidRDefault="007060C7" w:rsidP="007060C7">
      <w:pPr>
        <w:pStyle w:val="3GPPHeader"/>
        <w:rPr>
          <w:rFonts w:asciiTheme="minorHAnsi" w:hAnsiTheme="minorHAnsi" w:cstheme="minorHAnsi"/>
          <w:sz w:val="26"/>
          <w:szCs w:val="26"/>
        </w:rPr>
      </w:pPr>
    </w:p>
    <w:p w14:paraId="553BE069" w14:textId="77777777" w:rsidR="007060C7" w:rsidRPr="00703D98" w:rsidRDefault="007060C7" w:rsidP="007060C7">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Agenda Item:</w:t>
      </w:r>
      <w:r w:rsidRPr="00703D98">
        <w:rPr>
          <w:rFonts w:asciiTheme="minorHAnsi" w:hAnsiTheme="minorHAnsi" w:cstheme="minorHAnsi"/>
          <w:sz w:val="26"/>
          <w:szCs w:val="26"/>
          <w:lang w:val="en-US"/>
        </w:rPr>
        <w:tab/>
      </w:r>
      <w:r w:rsidRPr="008B75CE">
        <w:rPr>
          <w:rFonts w:asciiTheme="minorHAnsi" w:hAnsiTheme="minorHAnsi" w:cstheme="minorHAnsi"/>
          <w:sz w:val="26"/>
          <w:szCs w:val="26"/>
          <w:lang w:val="en-US"/>
        </w:rPr>
        <w:t>11.1.3</w:t>
      </w:r>
    </w:p>
    <w:p w14:paraId="751D0C02" w14:textId="77777777" w:rsidR="007060C7" w:rsidRPr="00703D98" w:rsidRDefault="007060C7" w:rsidP="007060C7">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Source:</w:t>
      </w:r>
      <w:r w:rsidRPr="00703D98">
        <w:rPr>
          <w:rFonts w:asciiTheme="minorHAnsi" w:hAnsiTheme="minorHAnsi" w:cstheme="minorHAnsi"/>
          <w:sz w:val="26"/>
          <w:szCs w:val="26"/>
          <w:lang w:val="en-US"/>
        </w:rPr>
        <w:tab/>
        <w:t>Ericsson</w:t>
      </w:r>
    </w:p>
    <w:p w14:paraId="7D45E0F1" w14:textId="2B25E490" w:rsidR="006950C8" w:rsidRDefault="007060C7" w:rsidP="007060C7">
      <w:pPr>
        <w:pStyle w:val="3GPPHeader"/>
        <w:rPr>
          <w:rFonts w:asciiTheme="minorHAnsi" w:hAnsiTheme="minorHAnsi" w:cstheme="minorHAnsi"/>
          <w:sz w:val="26"/>
          <w:szCs w:val="26"/>
          <w:lang w:val="en-US"/>
        </w:rPr>
      </w:pPr>
      <w:r w:rsidRPr="00703D98">
        <w:rPr>
          <w:rFonts w:asciiTheme="minorHAnsi" w:hAnsiTheme="minorHAnsi" w:cstheme="minorHAnsi"/>
          <w:sz w:val="26"/>
          <w:szCs w:val="26"/>
          <w:lang w:val="en-US"/>
        </w:rPr>
        <w:t>Title:</w:t>
      </w:r>
      <w:r w:rsidRPr="00703D98">
        <w:rPr>
          <w:rFonts w:asciiTheme="minorHAnsi" w:hAnsiTheme="minorHAnsi" w:cstheme="minorHAnsi"/>
          <w:sz w:val="26"/>
          <w:szCs w:val="26"/>
          <w:lang w:val="en-US"/>
        </w:rPr>
        <w:tab/>
      </w:r>
      <w:r w:rsidR="00896D36">
        <w:rPr>
          <w:rFonts w:asciiTheme="minorHAnsi" w:hAnsiTheme="minorHAnsi" w:cstheme="minorHAnsi"/>
          <w:sz w:val="26"/>
          <w:szCs w:val="26"/>
          <w:lang w:val="en-US"/>
        </w:rPr>
        <w:t xml:space="preserve">IAB </w:t>
      </w:r>
      <w:r w:rsidR="009F10A1">
        <w:rPr>
          <w:rFonts w:asciiTheme="minorHAnsi" w:hAnsiTheme="minorHAnsi" w:cstheme="minorHAnsi"/>
          <w:sz w:val="26"/>
          <w:szCs w:val="26"/>
          <w:lang w:val="en-US"/>
        </w:rPr>
        <w:t>I</w:t>
      </w:r>
      <w:r w:rsidR="00896D36">
        <w:rPr>
          <w:rFonts w:asciiTheme="minorHAnsi" w:hAnsiTheme="minorHAnsi" w:cstheme="minorHAnsi"/>
          <w:sz w:val="26"/>
          <w:szCs w:val="26"/>
          <w:lang w:val="en-US"/>
        </w:rPr>
        <w:t xml:space="preserve">ntegration and </w:t>
      </w:r>
      <w:r w:rsidR="009F10A1">
        <w:rPr>
          <w:rFonts w:asciiTheme="minorHAnsi" w:hAnsiTheme="minorHAnsi" w:cstheme="minorHAnsi"/>
          <w:sz w:val="26"/>
          <w:szCs w:val="26"/>
          <w:lang w:val="en-US"/>
        </w:rPr>
        <w:t>A</w:t>
      </w:r>
      <w:r w:rsidR="00896D36">
        <w:rPr>
          <w:rFonts w:asciiTheme="minorHAnsi" w:hAnsiTheme="minorHAnsi" w:cstheme="minorHAnsi"/>
          <w:sz w:val="26"/>
          <w:szCs w:val="26"/>
          <w:lang w:val="en-US"/>
        </w:rPr>
        <w:t xml:space="preserve">ssociated </w:t>
      </w:r>
      <w:r w:rsidR="00445E81">
        <w:rPr>
          <w:rFonts w:asciiTheme="minorHAnsi" w:hAnsiTheme="minorHAnsi" w:cstheme="minorHAnsi"/>
          <w:sz w:val="26"/>
          <w:szCs w:val="26"/>
          <w:lang w:val="en-US"/>
        </w:rPr>
        <w:t xml:space="preserve">BH </w:t>
      </w:r>
      <w:r w:rsidR="009F10A1">
        <w:rPr>
          <w:rFonts w:asciiTheme="minorHAnsi" w:hAnsiTheme="minorHAnsi" w:cstheme="minorHAnsi"/>
          <w:sz w:val="26"/>
          <w:szCs w:val="26"/>
          <w:lang w:val="en-US"/>
        </w:rPr>
        <w:t>Bearer</w:t>
      </w:r>
      <w:r w:rsidR="00445E81">
        <w:rPr>
          <w:rFonts w:asciiTheme="minorHAnsi" w:hAnsiTheme="minorHAnsi" w:cstheme="minorHAnsi"/>
          <w:sz w:val="26"/>
          <w:szCs w:val="26"/>
          <w:lang w:val="en-US"/>
        </w:rPr>
        <w:t xml:space="preserve"> and BAP </w:t>
      </w:r>
      <w:r w:rsidR="009F10A1">
        <w:rPr>
          <w:rFonts w:asciiTheme="minorHAnsi" w:hAnsiTheme="minorHAnsi" w:cstheme="minorHAnsi"/>
          <w:sz w:val="26"/>
          <w:szCs w:val="26"/>
          <w:lang w:val="en-US"/>
        </w:rPr>
        <w:t>H</w:t>
      </w:r>
      <w:r w:rsidR="00445E81">
        <w:rPr>
          <w:rFonts w:asciiTheme="minorHAnsi" w:hAnsiTheme="minorHAnsi" w:cstheme="minorHAnsi"/>
          <w:sz w:val="26"/>
          <w:szCs w:val="26"/>
          <w:lang w:val="en-US"/>
        </w:rPr>
        <w:t>andling</w:t>
      </w:r>
      <w:r w:rsidR="005649E0" w:rsidRPr="005649E0">
        <w:rPr>
          <w:rFonts w:asciiTheme="minorHAnsi" w:hAnsiTheme="minorHAnsi" w:cstheme="minorHAnsi"/>
          <w:sz w:val="26"/>
          <w:szCs w:val="26"/>
          <w:lang w:val="en-US"/>
        </w:rPr>
        <w:t xml:space="preserve"> </w:t>
      </w:r>
    </w:p>
    <w:p w14:paraId="430E5797" w14:textId="427E2B09" w:rsidR="007060C7" w:rsidRPr="00BF4BCB" w:rsidRDefault="007060C7" w:rsidP="007060C7">
      <w:pPr>
        <w:pStyle w:val="3GPPHeader"/>
        <w:rPr>
          <w:rFonts w:asciiTheme="minorHAnsi" w:hAnsiTheme="minorHAnsi" w:cstheme="minorHAnsi"/>
          <w:sz w:val="26"/>
          <w:szCs w:val="26"/>
          <w:lang w:val="en-US"/>
        </w:rPr>
      </w:pPr>
      <w:r w:rsidRPr="00BF4BCB">
        <w:rPr>
          <w:rFonts w:asciiTheme="minorHAnsi" w:hAnsiTheme="minorHAnsi" w:cstheme="minorHAnsi"/>
          <w:sz w:val="26"/>
          <w:szCs w:val="26"/>
          <w:lang w:val="en-US"/>
        </w:rPr>
        <w:t>Document for: Discussion, Decision</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0" w:name="_Toc509506724"/>
      <w:bookmarkStart w:id="1" w:name="_Toc509506904"/>
      <w:r w:rsidRPr="004E024D">
        <w:t>Introduction</w:t>
      </w:r>
      <w:bookmarkEnd w:id="0"/>
      <w:bookmarkEnd w:id="1"/>
    </w:p>
    <w:p w14:paraId="35F4E336" w14:textId="2B23E53A" w:rsidR="0020339F" w:rsidRDefault="0020339F" w:rsidP="003E36CC">
      <w:pPr>
        <w:rPr>
          <w:rFonts w:cs="Arial"/>
        </w:rPr>
      </w:pPr>
      <w:bookmarkStart w:id="2" w:name="_Hlk509572055"/>
      <w:r>
        <w:rPr>
          <w:rFonts w:cs="Arial"/>
        </w:rPr>
        <w:t>I</w:t>
      </w:r>
      <w:r w:rsidR="00C5222C">
        <w:rPr>
          <w:rFonts w:cs="Arial"/>
        </w:rPr>
        <w:t xml:space="preserve">n </w:t>
      </w:r>
      <w:r w:rsidR="008962EF">
        <w:rPr>
          <w:rFonts w:cs="Arial"/>
        </w:rPr>
        <w:t xml:space="preserve">the </w:t>
      </w:r>
      <w:r w:rsidR="00C5222C">
        <w:rPr>
          <w:rFonts w:cs="Arial"/>
        </w:rPr>
        <w:t xml:space="preserve">RAN2_105 meeting, </w:t>
      </w:r>
      <w:r w:rsidR="00973CE3">
        <w:rPr>
          <w:rFonts w:cs="Arial"/>
        </w:rPr>
        <w:t xml:space="preserve">the modelling of the adaptation (BAP) layer </w:t>
      </w:r>
      <w:r>
        <w:rPr>
          <w:rFonts w:cs="Arial"/>
        </w:rPr>
        <w:t xml:space="preserve">has been </w:t>
      </w:r>
      <w:r w:rsidR="00973CE3">
        <w:rPr>
          <w:rFonts w:cs="Arial"/>
        </w:rPr>
        <w:t>discussed and the agreements were:</w:t>
      </w:r>
    </w:p>
    <w:tbl>
      <w:tblPr>
        <w:tblStyle w:val="TableGrid"/>
        <w:tblW w:w="0" w:type="auto"/>
        <w:tblLook w:val="04A0" w:firstRow="1" w:lastRow="0" w:firstColumn="1" w:lastColumn="0" w:noHBand="0" w:noVBand="1"/>
      </w:tblPr>
      <w:tblGrid>
        <w:gridCol w:w="9629"/>
      </w:tblGrid>
      <w:tr w:rsidR="008962EF" w14:paraId="2307038C" w14:textId="77777777" w:rsidTr="008962EF">
        <w:tc>
          <w:tcPr>
            <w:tcW w:w="9629" w:type="dxa"/>
          </w:tcPr>
          <w:p w14:paraId="20FD6C20" w14:textId="42EBA2C2" w:rsidR="008962EF" w:rsidRPr="008962EF" w:rsidRDefault="008962EF" w:rsidP="008962EF">
            <w:pPr>
              <w:rPr>
                <w:rFonts w:cs="Arial"/>
                <w:b/>
              </w:rPr>
            </w:pPr>
            <w:r w:rsidRPr="008962EF">
              <w:rPr>
                <w:rFonts w:cs="Arial"/>
                <w:b/>
              </w:rPr>
              <w:t>Agreements:</w:t>
            </w:r>
          </w:p>
          <w:p w14:paraId="57EFA79B" w14:textId="6F33602C" w:rsidR="008962EF" w:rsidRPr="008962EF" w:rsidRDefault="008962EF" w:rsidP="008962EF">
            <w:pPr>
              <w:pStyle w:val="ListParagraph"/>
              <w:numPr>
                <w:ilvl w:val="0"/>
                <w:numId w:val="36"/>
              </w:numPr>
              <w:rPr>
                <w:rFonts w:cs="Arial"/>
              </w:rPr>
            </w:pPr>
            <w:r w:rsidRPr="008962EF">
              <w:rPr>
                <w:rFonts w:cs="Arial"/>
              </w:rPr>
              <w:t>RAN2 confirms that routing and bearer mapping (e.g. mapping of BH RLC channels) are adaptation layer functions</w:t>
            </w:r>
          </w:p>
          <w:p w14:paraId="6689503B" w14:textId="77777777" w:rsidR="008962EF" w:rsidRPr="008962EF" w:rsidRDefault="008962EF" w:rsidP="008962EF">
            <w:pPr>
              <w:pStyle w:val="ListParagraph"/>
              <w:numPr>
                <w:ilvl w:val="0"/>
                <w:numId w:val="36"/>
              </w:numPr>
              <w:rPr>
                <w:rFonts w:cs="Arial"/>
              </w:rPr>
            </w:pPr>
            <w:r w:rsidRPr="008962EF">
              <w:rPr>
                <w:rFonts w:cs="Arial"/>
              </w:rPr>
              <w:t>R2 assumes that TX part of adaptation layer performs routing and “bearer mapping”, RX part of adaptation layer performs “bearer demapping”</w:t>
            </w:r>
          </w:p>
          <w:p w14:paraId="3CD7D4E8" w14:textId="77777777" w:rsidR="008962EF" w:rsidRPr="008962EF" w:rsidRDefault="008962EF" w:rsidP="008962EF">
            <w:pPr>
              <w:pStyle w:val="ListParagraph"/>
              <w:numPr>
                <w:ilvl w:val="0"/>
                <w:numId w:val="36"/>
              </w:numPr>
              <w:rPr>
                <w:rFonts w:cs="Arial"/>
              </w:rPr>
            </w:pPr>
            <w:r w:rsidRPr="008962EF">
              <w:rPr>
                <w:rFonts w:cs="Arial"/>
              </w:rPr>
              <w:t xml:space="preserve">R2 assumes that SDUs are forwarded from RX part of adaptation layer to TX part of adaptation layer (for the next hop) for packets that are relayed by the IAB node. </w:t>
            </w:r>
          </w:p>
          <w:p w14:paraId="49A03B12" w14:textId="3F0F8A38" w:rsidR="008962EF" w:rsidRPr="008962EF" w:rsidRDefault="008962EF" w:rsidP="008962EF">
            <w:pPr>
              <w:pStyle w:val="ListParagraph"/>
              <w:numPr>
                <w:ilvl w:val="0"/>
                <w:numId w:val="36"/>
              </w:numPr>
              <w:rPr>
                <w:rFonts w:cs="Arial"/>
                <w:i/>
              </w:rPr>
            </w:pPr>
            <w:r w:rsidRPr="008962EF">
              <w:rPr>
                <w:rFonts w:cs="Arial"/>
                <w:i/>
              </w:rPr>
              <w:t>FFS how we model w.r.t protocol entities, e.g. whether separate for DU and MT or not, and FFS how these are configured, F1-AP or RRC.</w:t>
            </w:r>
          </w:p>
        </w:tc>
      </w:tr>
    </w:tbl>
    <w:p w14:paraId="419DE111" w14:textId="77777777" w:rsidR="008962EF" w:rsidRDefault="008962EF" w:rsidP="003E36CC">
      <w:pPr>
        <w:rPr>
          <w:rFonts w:cs="Arial"/>
        </w:rPr>
      </w:pPr>
    </w:p>
    <w:p w14:paraId="58816673" w14:textId="5BCBA014" w:rsidR="00F55D89" w:rsidRDefault="00F55D89" w:rsidP="003E36CC">
      <w:pPr>
        <w:rPr>
          <w:rFonts w:cs="Arial"/>
        </w:rPr>
      </w:pPr>
      <w:r>
        <w:rPr>
          <w:rFonts w:cs="Arial"/>
        </w:rPr>
        <w:t xml:space="preserve">This contribution addresses the open issue regarding </w:t>
      </w:r>
      <w:r w:rsidR="00C02BE8">
        <w:rPr>
          <w:rFonts w:cs="Arial"/>
        </w:rPr>
        <w:t>how the adaptation layer is configured (i.e. via F1-AP, RRC or both).</w:t>
      </w:r>
      <w:r w:rsidR="008F224B">
        <w:rPr>
          <w:rFonts w:cs="Arial"/>
        </w:rPr>
        <w:t xml:space="preserve"> In a </w:t>
      </w:r>
      <w:r w:rsidR="008F224B" w:rsidRPr="00AB33FD">
        <w:rPr>
          <w:rFonts w:cs="Arial"/>
        </w:rPr>
        <w:t>related contribution [</w:t>
      </w:r>
      <w:r w:rsidR="003352FD" w:rsidRPr="00AB33FD">
        <w:rPr>
          <w:rFonts w:cs="Arial"/>
        </w:rPr>
        <w:t>1</w:t>
      </w:r>
      <w:r w:rsidR="008F224B" w:rsidRPr="00AB33FD">
        <w:rPr>
          <w:rFonts w:cs="Arial"/>
        </w:rPr>
        <w:t>], we address</w:t>
      </w:r>
      <w:r w:rsidR="008F224B">
        <w:rPr>
          <w:rFonts w:cs="Arial"/>
        </w:rPr>
        <w:t xml:space="preserve"> the modelling aspect (i.e. whether separate entities for DU and MT).</w:t>
      </w:r>
    </w:p>
    <w:p w14:paraId="470053E8" w14:textId="77777777" w:rsidR="00C02BE8" w:rsidRDefault="00C02BE8" w:rsidP="003E36CC">
      <w:pPr>
        <w:rPr>
          <w:rFonts w:cs="Arial"/>
        </w:rPr>
      </w:pPr>
    </w:p>
    <w:p w14:paraId="3471BD08" w14:textId="4E5196CA" w:rsidR="002518E4" w:rsidRPr="00260AA0" w:rsidRDefault="00AB4C08" w:rsidP="002518E4">
      <w:pPr>
        <w:pStyle w:val="Heading1"/>
      </w:pPr>
      <w:bookmarkStart w:id="3" w:name="_GoBack"/>
      <w:r w:rsidRPr="00260AA0">
        <w:t xml:space="preserve">Backhaul </w:t>
      </w:r>
      <w:r w:rsidR="00B02C60" w:rsidRPr="00260AA0">
        <w:t xml:space="preserve">Adaptation </w:t>
      </w:r>
      <w:r w:rsidR="00ED1872" w:rsidRPr="00260AA0">
        <w:t xml:space="preserve">Protocol </w:t>
      </w:r>
      <w:r w:rsidR="00A21EB4" w:rsidRPr="00260AA0">
        <w:t>(BAP)</w:t>
      </w:r>
      <w:r w:rsidR="00ED1872" w:rsidRPr="00260AA0">
        <w:t xml:space="preserve"> </w:t>
      </w:r>
      <w:r w:rsidR="00A21EB4" w:rsidRPr="00260AA0">
        <w:t>for</w:t>
      </w:r>
      <w:r w:rsidR="00556C79" w:rsidRPr="00260AA0">
        <w:t xml:space="preserve"> MT and DU</w:t>
      </w:r>
      <w:r w:rsidR="003C1631" w:rsidRPr="00260AA0">
        <w:t xml:space="preserve"> </w:t>
      </w:r>
      <w:bookmarkEnd w:id="3"/>
    </w:p>
    <w:p w14:paraId="1F61F9C6" w14:textId="1EE80291" w:rsidR="00324DD4" w:rsidRDefault="0047779E" w:rsidP="00E14634">
      <w:pPr>
        <w:tabs>
          <w:tab w:val="left" w:pos="2265"/>
        </w:tabs>
        <w:spacing w:after="180"/>
        <w:rPr>
          <w:rFonts w:cs="Arial"/>
        </w:rPr>
      </w:pPr>
      <w:bookmarkStart w:id="4" w:name="_Hlk509522710"/>
      <w:bookmarkEnd w:id="2"/>
      <w:r w:rsidRPr="00260AA0">
        <w:rPr>
          <w:rFonts w:cs="Arial"/>
        </w:rPr>
        <w:t>As discussed in detail in [</w:t>
      </w:r>
      <w:r w:rsidR="003352FD" w:rsidRPr="00260AA0">
        <w:rPr>
          <w:rFonts w:cs="Arial"/>
        </w:rPr>
        <w:t>1</w:t>
      </w:r>
      <w:r w:rsidRPr="00260AA0">
        <w:rPr>
          <w:rFonts w:cs="Arial"/>
        </w:rPr>
        <w:t xml:space="preserve">], </w:t>
      </w:r>
      <w:r w:rsidR="00A5410E" w:rsidRPr="00260AA0">
        <w:rPr>
          <w:rFonts w:cs="Arial"/>
        </w:rPr>
        <w:t>modelling</w:t>
      </w:r>
      <w:r w:rsidR="00A5410E">
        <w:rPr>
          <w:rFonts w:cs="Arial"/>
        </w:rPr>
        <w:t xml:space="preserve"> the adaptation layer into the DU part and MT part </w:t>
      </w:r>
      <w:r w:rsidR="00E0341B">
        <w:rPr>
          <w:rFonts w:cs="Arial"/>
        </w:rPr>
        <w:t xml:space="preserve">facilitates </w:t>
      </w:r>
      <w:r w:rsidR="00110EC5">
        <w:rPr>
          <w:rFonts w:cs="Arial"/>
        </w:rPr>
        <w:t>the realization</w:t>
      </w:r>
      <w:r w:rsidR="00E0341B">
        <w:rPr>
          <w:rFonts w:cs="Arial"/>
        </w:rPr>
        <w:t xml:space="preserve"> of </w:t>
      </w:r>
      <w:r w:rsidR="000700A9">
        <w:rPr>
          <w:rFonts w:cs="Arial"/>
        </w:rPr>
        <w:t>the routing and mapping functionalities</w:t>
      </w:r>
      <w:r w:rsidR="00E0341B">
        <w:rPr>
          <w:rFonts w:cs="Arial"/>
        </w:rPr>
        <w:t xml:space="preserve"> of the </w:t>
      </w:r>
      <w:r w:rsidR="00260AA0">
        <w:rPr>
          <w:rFonts w:cs="Arial"/>
        </w:rPr>
        <w:t xml:space="preserve">BAP </w:t>
      </w:r>
      <w:r w:rsidR="00E0341B">
        <w:rPr>
          <w:rFonts w:cs="Arial"/>
        </w:rPr>
        <w:t xml:space="preserve">layer. </w:t>
      </w:r>
      <w:r w:rsidR="0022396E">
        <w:rPr>
          <w:rFonts w:cs="Arial"/>
        </w:rPr>
        <w:t xml:space="preserve">Thus, for the rest of </w:t>
      </w:r>
      <w:r w:rsidR="00110EC5">
        <w:rPr>
          <w:rFonts w:cs="Arial"/>
        </w:rPr>
        <w:t>this document, we assume such a modelling</w:t>
      </w:r>
      <w:r w:rsidR="00324DD4">
        <w:rPr>
          <w:rFonts w:cs="Arial"/>
        </w:rPr>
        <w:t>:</w:t>
      </w:r>
    </w:p>
    <w:p w14:paraId="49559946" w14:textId="77777777" w:rsidR="00D5091D" w:rsidRPr="00210030" w:rsidRDefault="00D5091D" w:rsidP="00D5091D">
      <w:pPr>
        <w:tabs>
          <w:tab w:val="left" w:pos="2265"/>
        </w:tabs>
        <w:spacing w:after="180"/>
        <w:rPr>
          <w:rFonts w:cs="Arial"/>
        </w:rPr>
      </w:pPr>
      <w:r w:rsidRPr="00210030">
        <w:rPr>
          <w:rFonts w:cs="Arial"/>
          <w:b/>
        </w:rPr>
        <w:t>For DL:</w:t>
      </w:r>
    </w:p>
    <w:p w14:paraId="73E5F016" w14:textId="77777777" w:rsidR="00D5091D" w:rsidRDefault="00D5091D" w:rsidP="00D5091D">
      <w:pPr>
        <w:pStyle w:val="ListParagraph"/>
        <w:tabs>
          <w:tab w:val="left" w:pos="2265"/>
        </w:tabs>
        <w:spacing w:after="180"/>
        <w:rPr>
          <w:rFonts w:cs="Arial"/>
        </w:rPr>
      </w:pPr>
      <w:r>
        <w:rPr>
          <w:rFonts w:cs="Arial"/>
        </w:rPr>
        <w:t xml:space="preserve"> </w:t>
      </w:r>
    </w:p>
    <w:p w14:paraId="57387E24" w14:textId="77777777" w:rsidR="00D5091D" w:rsidRDefault="00D5091D" w:rsidP="00D5091D">
      <w:pPr>
        <w:pStyle w:val="ListParagraph"/>
        <w:numPr>
          <w:ilvl w:val="1"/>
          <w:numId w:val="37"/>
        </w:numPr>
        <w:tabs>
          <w:tab w:val="left" w:pos="2265"/>
        </w:tabs>
        <w:spacing w:after="180"/>
        <w:ind w:left="927"/>
        <w:rPr>
          <w:rFonts w:cs="Arial"/>
        </w:rPr>
      </w:pPr>
      <w:r>
        <w:rPr>
          <w:rFonts w:cs="Arial"/>
        </w:rPr>
        <w:t xml:space="preserve">When </w:t>
      </w:r>
      <w:r w:rsidRPr="001F715D">
        <w:rPr>
          <w:rFonts w:cs="Arial"/>
        </w:rPr>
        <w:t xml:space="preserve">a packet arrives at the IAB donor DU (from the donor CU) and is processed first by the upper layers (as there is no MT BAP layer at the donor DU). </w:t>
      </w:r>
    </w:p>
    <w:p w14:paraId="2D4C188D" w14:textId="77777777" w:rsidR="00D5091D" w:rsidRDefault="00D5091D" w:rsidP="00D5091D">
      <w:pPr>
        <w:pStyle w:val="ListParagraph"/>
        <w:tabs>
          <w:tab w:val="left" w:pos="2265"/>
        </w:tabs>
        <w:spacing w:after="180"/>
        <w:ind w:left="927"/>
        <w:rPr>
          <w:rFonts w:cs="Arial"/>
        </w:rPr>
      </w:pPr>
    </w:p>
    <w:p w14:paraId="5B569B29" w14:textId="77777777" w:rsidR="00D5091D" w:rsidRDefault="00D5091D" w:rsidP="00D5091D">
      <w:pPr>
        <w:pStyle w:val="ListParagraph"/>
        <w:numPr>
          <w:ilvl w:val="2"/>
          <w:numId w:val="37"/>
        </w:numPr>
        <w:tabs>
          <w:tab w:val="left" w:pos="2265"/>
        </w:tabs>
        <w:spacing w:after="180"/>
        <w:ind w:left="1647"/>
        <w:rPr>
          <w:rFonts w:cs="Arial"/>
        </w:rPr>
      </w:pPr>
      <w:r w:rsidRPr="001F715D">
        <w:rPr>
          <w:rFonts w:cs="Arial"/>
        </w:rPr>
        <w:t xml:space="preserve">If the packet is destined to UEs directly connected to the IAB donor DU or </w:t>
      </w:r>
      <w:r>
        <w:rPr>
          <w:rFonts w:cs="Arial"/>
        </w:rPr>
        <w:t xml:space="preserve">it is an </w:t>
      </w:r>
      <w:r w:rsidRPr="001F715D">
        <w:rPr>
          <w:rFonts w:cs="Arial"/>
        </w:rPr>
        <w:t>F1-AP traffic destined at the IAB donor DU</w:t>
      </w:r>
      <w:r>
        <w:rPr>
          <w:rFonts w:cs="Arial"/>
        </w:rPr>
        <w:t>, it is forwarded to higher layers (IP/UDP/GTP-U for UP, IP/SCTP/F1-AP for CP)</w:t>
      </w:r>
    </w:p>
    <w:p w14:paraId="248B47BE" w14:textId="77777777" w:rsidR="00D5091D" w:rsidRDefault="00D5091D" w:rsidP="00D5091D">
      <w:pPr>
        <w:pStyle w:val="ListParagraph"/>
        <w:tabs>
          <w:tab w:val="left" w:pos="2265"/>
        </w:tabs>
        <w:spacing w:after="180"/>
        <w:ind w:left="1647"/>
        <w:rPr>
          <w:rFonts w:cs="Arial"/>
        </w:rPr>
      </w:pPr>
    </w:p>
    <w:p w14:paraId="0E4C0151" w14:textId="77777777" w:rsidR="00D5091D" w:rsidRPr="001F715D" w:rsidRDefault="00D5091D" w:rsidP="00D5091D">
      <w:pPr>
        <w:pStyle w:val="ListParagraph"/>
        <w:numPr>
          <w:ilvl w:val="2"/>
          <w:numId w:val="37"/>
        </w:numPr>
        <w:tabs>
          <w:tab w:val="left" w:pos="2265"/>
        </w:tabs>
        <w:spacing w:after="180"/>
        <w:ind w:left="1647"/>
        <w:rPr>
          <w:rFonts w:cs="Arial"/>
        </w:rPr>
      </w:pPr>
      <w:r>
        <w:rPr>
          <w:rFonts w:cs="Arial"/>
        </w:rPr>
        <w:t xml:space="preserve">Otherwise (i.e. </w:t>
      </w:r>
      <w:r w:rsidRPr="001F715D">
        <w:rPr>
          <w:rFonts w:cs="Arial"/>
        </w:rPr>
        <w:t xml:space="preserve">it is </w:t>
      </w:r>
      <w:r>
        <w:rPr>
          <w:rFonts w:cs="Arial"/>
        </w:rPr>
        <w:t>to be forwarded further downstream), it is forwarded</w:t>
      </w:r>
      <w:r w:rsidRPr="001F715D">
        <w:rPr>
          <w:rFonts w:cs="Arial"/>
        </w:rPr>
        <w:t xml:space="preserve"> to the DU BAP layer.</w:t>
      </w:r>
    </w:p>
    <w:p w14:paraId="14DB4A3C" w14:textId="77777777" w:rsidR="00D5091D" w:rsidRDefault="00D5091D" w:rsidP="00D5091D">
      <w:pPr>
        <w:pStyle w:val="ListParagraph"/>
        <w:tabs>
          <w:tab w:val="left" w:pos="2265"/>
        </w:tabs>
        <w:spacing w:after="180"/>
        <w:ind w:left="1647"/>
        <w:rPr>
          <w:rFonts w:cs="Arial"/>
        </w:rPr>
      </w:pPr>
    </w:p>
    <w:p w14:paraId="3BBB900D" w14:textId="77777777" w:rsidR="00D5091D" w:rsidRPr="00C93B38" w:rsidRDefault="00D5091D" w:rsidP="00D5091D">
      <w:pPr>
        <w:pStyle w:val="ListParagraph"/>
        <w:tabs>
          <w:tab w:val="left" w:pos="2265"/>
        </w:tabs>
        <w:spacing w:after="180"/>
        <w:ind w:left="927"/>
        <w:rPr>
          <w:rFonts w:cs="Arial"/>
        </w:rPr>
      </w:pPr>
    </w:p>
    <w:p w14:paraId="25921BAA" w14:textId="77777777" w:rsidR="00D5091D" w:rsidRDefault="00D5091D" w:rsidP="00D5091D">
      <w:pPr>
        <w:pStyle w:val="ListParagraph"/>
        <w:numPr>
          <w:ilvl w:val="1"/>
          <w:numId w:val="37"/>
        </w:numPr>
        <w:tabs>
          <w:tab w:val="left" w:pos="2265"/>
        </w:tabs>
        <w:spacing w:after="180"/>
        <w:ind w:left="927"/>
        <w:rPr>
          <w:rFonts w:cs="Arial"/>
        </w:rPr>
      </w:pPr>
      <w:r>
        <w:rPr>
          <w:rFonts w:cs="Arial"/>
        </w:rPr>
        <w:lastRenderedPageBreak/>
        <w:t xml:space="preserve">When a </w:t>
      </w:r>
      <w:r w:rsidRPr="00324DD4">
        <w:rPr>
          <w:rFonts w:cs="Arial"/>
        </w:rPr>
        <w:t>packet arriv</w:t>
      </w:r>
      <w:r>
        <w:rPr>
          <w:rFonts w:cs="Arial"/>
        </w:rPr>
        <w:t xml:space="preserve">es </w:t>
      </w:r>
      <w:r w:rsidRPr="00324DD4">
        <w:rPr>
          <w:rFonts w:cs="Arial"/>
        </w:rPr>
        <w:t>at</w:t>
      </w:r>
      <w:r>
        <w:rPr>
          <w:rFonts w:cs="Arial"/>
        </w:rPr>
        <w:t xml:space="preserve"> an</w:t>
      </w:r>
      <w:r w:rsidRPr="00324DD4">
        <w:rPr>
          <w:rFonts w:cs="Arial"/>
        </w:rPr>
        <w:t xml:space="preserve"> IAB node </w:t>
      </w:r>
      <w:r>
        <w:rPr>
          <w:rFonts w:cs="Arial"/>
        </w:rPr>
        <w:t xml:space="preserve">(from a parent IAB node or IAB donor DU) </w:t>
      </w:r>
      <w:r w:rsidRPr="00324DD4">
        <w:rPr>
          <w:rFonts w:cs="Arial"/>
        </w:rPr>
        <w:t xml:space="preserve">via backhaul RLC channels </w:t>
      </w:r>
      <w:r>
        <w:rPr>
          <w:rFonts w:cs="Arial"/>
        </w:rPr>
        <w:t>is</w:t>
      </w:r>
      <w:r w:rsidRPr="00324DD4">
        <w:rPr>
          <w:rFonts w:cs="Arial"/>
        </w:rPr>
        <w:t xml:space="preserve"> processed first by the MT BAP layer</w:t>
      </w:r>
      <w:r>
        <w:rPr>
          <w:rFonts w:cs="Arial"/>
        </w:rPr>
        <w:t xml:space="preserve">. </w:t>
      </w:r>
    </w:p>
    <w:p w14:paraId="713C1389" w14:textId="77777777" w:rsidR="00D5091D" w:rsidRDefault="00D5091D" w:rsidP="00D5091D">
      <w:pPr>
        <w:pStyle w:val="ListParagraph"/>
        <w:tabs>
          <w:tab w:val="left" w:pos="2265"/>
        </w:tabs>
        <w:spacing w:after="180"/>
        <w:ind w:left="927"/>
        <w:rPr>
          <w:rFonts w:cs="Arial"/>
        </w:rPr>
      </w:pPr>
    </w:p>
    <w:p w14:paraId="28C65340" w14:textId="77777777" w:rsidR="00D5091D" w:rsidRDefault="00D5091D" w:rsidP="00D5091D">
      <w:pPr>
        <w:pStyle w:val="ListParagraph"/>
        <w:numPr>
          <w:ilvl w:val="2"/>
          <w:numId w:val="37"/>
        </w:numPr>
        <w:tabs>
          <w:tab w:val="left" w:pos="2265"/>
        </w:tabs>
        <w:spacing w:after="180"/>
        <w:ind w:left="1647"/>
        <w:rPr>
          <w:rFonts w:cs="Arial"/>
        </w:rPr>
      </w:pPr>
      <w:r>
        <w:rPr>
          <w:rFonts w:cs="Arial"/>
        </w:rPr>
        <w:t>I</w:t>
      </w:r>
      <w:r w:rsidRPr="00324DD4">
        <w:rPr>
          <w:rFonts w:cs="Arial"/>
        </w:rPr>
        <w:t xml:space="preserve">f the packet </w:t>
      </w:r>
      <w:r>
        <w:rPr>
          <w:rFonts w:cs="Arial"/>
        </w:rPr>
        <w:t>is</w:t>
      </w:r>
      <w:r w:rsidRPr="00324DD4">
        <w:rPr>
          <w:rFonts w:cs="Arial"/>
        </w:rPr>
        <w:t xml:space="preserve"> destined to </w:t>
      </w:r>
      <w:r>
        <w:rPr>
          <w:rFonts w:cs="Arial"/>
        </w:rPr>
        <w:t>UEs directly connected to the IAB node or F1-AP traffic destined at the IAB node’s DU, it is forwarded to higher layers (IP/UDP/GTP-U for UP, IP/SCTP/F1-AP for CP)</w:t>
      </w:r>
    </w:p>
    <w:p w14:paraId="5B74880E" w14:textId="77777777" w:rsidR="00D5091D" w:rsidRDefault="00D5091D" w:rsidP="00D5091D">
      <w:pPr>
        <w:pStyle w:val="ListParagraph"/>
        <w:tabs>
          <w:tab w:val="left" w:pos="2265"/>
        </w:tabs>
        <w:spacing w:after="180"/>
        <w:ind w:left="1647"/>
        <w:rPr>
          <w:rFonts w:cs="Arial"/>
        </w:rPr>
      </w:pPr>
    </w:p>
    <w:p w14:paraId="209457B5" w14:textId="16BFF7AD" w:rsidR="00D5091D" w:rsidRDefault="00D5091D" w:rsidP="00D5091D">
      <w:pPr>
        <w:pStyle w:val="ListParagraph"/>
        <w:numPr>
          <w:ilvl w:val="2"/>
          <w:numId w:val="37"/>
        </w:numPr>
        <w:tabs>
          <w:tab w:val="left" w:pos="2265"/>
        </w:tabs>
        <w:spacing w:after="180"/>
        <w:ind w:left="1647"/>
        <w:rPr>
          <w:rFonts w:cs="Arial"/>
        </w:rPr>
      </w:pPr>
      <w:r>
        <w:rPr>
          <w:rFonts w:cs="Arial"/>
        </w:rPr>
        <w:t xml:space="preserve">Otherwise (i.e. it is to </w:t>
      </w:r>
      <w:r w:rsidRPr="00324DD4">
        <w:rPr>
          <w:rFonts w:cs="Arial"/>
        </w:rPr>
        <w:t>be forwarded further downstream</w:t>
      </w:r>
      <w:r w:rsidR="00456D2D">
        <w:rPr>
          <w:rFonts w:cs="Arial"/>
        </w:rPr>
        <w:t>)</w:t>
      </w:r>
      <w:r w:rsidRPr="00324DD4">
        <w:rPr>
          <w:rFonts w:cs="Arial"/>
        </w:rPr>
        <w:t xml:space="preserve">, </w:t>
      </w:r>
      <w:r>
        <w:rPr>
          <w:rFonts w:cs="Arial"/>
        </w:rPr>
        <w:t>it is forwarded</w:t>
      </w:r>
      <w:r w:rsidRPr="00324DD4">
        <w:rPr>
          <w:rFonts w:cs="Arial"/>
        </w:rPr>
        <w:t xml:space="preserve"> to the DU BAP layer</w:t>
      </w:r>
      <w:r>
        <w:rPr>
          <w:rFonts w:cs="Arial"/>
        </w:rPr>
        <w:t xml:space="preserve">. </w:t>
      </w:r>
    </w:p>
    <w:p w14:paraId="75F56D54" w14:textId="77777777" w:rsidR="00D5091D" w:rsidRDefault="00D5091D" w:rsidP="00D5091D">
      <w:pPr>
        <w:pStyle w:val="ListParagraph"/>
        <w:tabs>
          <w:tab w:val="left" w:pos="2265"/>
        </w:tabs>
        <w:spacing w:after="180"/>
        <w:ind w:left="1440"/>
        <w:rPr>
          <w:rFonts w:cs="Arial"/>
        </w:rPr>
      </w:pPr>
    </w:p>
    <w:p w14:paraId="41664CB1" w14:textId="21D0AC35" w:rsidR="00D5091D" w:rsidRDefault="00D5091D" w:rsidP="00D5091D">
      <w:pPr>
        <w:tabs>
          <w:tab w:val="left" w:pos="2265"/>
        </w:tabs>
        <w:spacing w:after="180"/>
        <w:ind w:left="567"/>
        <w:rPr>
          <w:rFonts w:cs="Arial"/>
        </w:rPr>
      </w:pPr>
      <w:r>
        <w:rPr>
          <w:rFonts w:cs="Arial"/>
        </w:rPr>
        <w:t xml:space="preserve">In both 1b and 2b </w:t>
      </w:r>
      <w:r w:rsidR="00631197">
        <w:rPr>
          <w:rFonts w:cs="Arial"/>
        </w:rPr>
        <w:t xml:space="preserve">for </w:t>
      </w:r>
      <w:r w:rsidR="009D7F4E">
        <w:rPr>
          <w:rFonts w:cs="Arial"/>
        </w:rPr>
        <w:t>D</w:t>
      </w:r>
      <w:r w:rsidR="00631197">
        <w:rPr>
          <w:rFonts w:cs="Arial"/>
        </w:rPr>
        <w:t>L case</w:t>
      </w:r>
      <w:r>
        <w:rPr>
          <w:rFonts w:cs="Arial"/>
        </w:rPr>
        <w:t>, t</w:t>
      </w:r>
      <w:r w:rsidRPr="00C93B38">
        <w:rPr>
          <w:rFonts w:cs="Arial"/>
        </w:rPr>
        <w:t>he DU BAP will determine which route</w:t>
      </w:r>
      <w:r>
        <w:rPr>
          <w:rFonts w:cs="Arial"/>
        </w:rPr>
        <w:t xml:space="preserve"> (i.e. to which child node)</w:t>
      </w:r>
      <w:r w:rsidRPr="00C93B38">
        <w:rPr>
          <w:rFonts w:cs="Arial"/>
        </w:rPr>
        <w:t xml:space="preserve"> the packet </w:t>
      </w:r>
      <w:proofErr w:type="gramStart"/>
      <w:r w:rsidRPr="00C93B38">
        <w:rPr>
          <w:rFonts w:cs="Arial"/>
        </w:rPr>
        <w:t>has to</w:t>
      </w:r>
      <w:proofErr w:type="gramEnd"/>
      <w:r w:rsidRPr="00C93B38">
        <w:rPr>
          <w:rFonts w:cs="Arial"/>
        </w:rPr>
        <w:t xml:space="preserve"> be forwarded and which BH RLC channel within that route will be used for forwarding the packet downstream</w:t>
      </w:r>
      <w:r>
        <w:rPr>
          <w:rFonts w:cs="Arial"/>
        </w:rPr>
        <w:t xml:space="preserve"> (the input information for the BH RLC mapping is still </w:t>
      </w:r>
      <w:r w:rsidR="00526C7A">
        <w:rPr>
          <w:rFonts w:cs="Arial"/>
        </w:rPr>
        <w:t xml:space="preserve">to be </w:t>
      </w:r>
      <w:r>
        <w:rPr>
          <w:rFonts w:cs="Arial"/>
        </w:rPr>
        <w:t>discussed in RAN2)</w:t>
      </w:r>
      <w:r w:rsidRPr="00C93B38">
        <w:rPr>
          <w:rFonts w:cs="Arial"/>
        </w:rPr>
        <w:t>.</w:t>
      </w:r>
    </w:p>
    <w:p w14:paraId="65809211" w14:textId="7180B83B" w:rsidR="00D5091D" w:rsidRDefault="00D5091D" w:rsidP="00D5091D">
      <w:pPr>
        <w:tabs>
          <w:tab w:val="left" w:pos="2265"/>
        </w:tabs>
        <w:spacing w:after="180"/>
        <w:ind w:left="567"/>
        <w:rPr>
          <w:rFonts w:cs="Arial"/>
        </w:rPr>
      </w:pPr>
    </w:p>
    <w:p w14:paraId="1D17DB47" w14:textId="77777777" w:rsidR="00D472D7" w:rsidRPr="00210030" w:rsidRDefault="00D472D7" w:rsidP="00D472D7">
      <w:pPr>
        <w:tabs>
          <w:tab w:val="left" w:pos="2265"/>
        </w:tabs>
        <w:spacing w:after="180"/>
        <w:rPr>
          <w:rFonts w:cs="Arial"/>
        </w:rPr>
      </w:pPr>
      <w:r w:rsidRPr="00210030">
        <w:rPr>
          <w:rFonts w:cs="Arial"/>
          <w:b/>
        </w:rPr>
        <w:t xml:space="preserve">For </w:t>
      </w:r>
      <w:r>
        <w:rPr>
          <w:rFonts w:cs="Arial"/>
          <w:b/>
        </w:rPr>
        <w:t>U</w:t>
      </w:r>
      <w:r w:rsidRPr="00210030">
        <w:rPr>
          <w:rFonts w:cs="Arial"/>
          <w:b/>
        </w:rPr>
        <w:t>L:</w:t>
      </w:r>
    </w:p>
    <w:p w14:paraId="3743E2AC" w14:textId="77777777" w:rsidR="00D472D7" w:rsidRDefault="00D472D7" w:rsidP="00D472D7">
      <w:pPr>
        <w:pStyle w:val="ListParagraph"/>
        <w:tabs>
          <w:tab w:val="left" w:pos="2265"/>
        </w:tabs>
        <w:spacing w:after="180"/>
        <w:rPr>
          <w:rFonts w:cs="Arial"/>
        </w:rPr>
      </w:pPr>
      <w:r>
        <w:rPr>
          <w:rFonts w:cs="Arial"/>
        </w:rPr>
        <w:t xml:space="preserve"> </w:t>
      </w:r>
    </w:p>
    <w:p w14:paraId="425BBCF2" w14:textId="77777777" w:rsidR="00D472D7" w:rsidRDefault="00D472D7" w:rsidP="00D472D7">
      <w:pPr>
        <w:pStyle w:val="ListParagraph"/>
        <w:numPr>
          <w:ilvl w:val="0"/>
          <w:numId w:val="44"/>
        </w:numPr>
        <w:tabs>
          <w:tab w:val="left" w:pos="2265"/>
        </w:tabs>
        <w:spacing w:after="180"/>
        <w:rPr>
          <w:rFonts w:cs="Arial"/>
        </w:rPr>
      </w:pPr>
      <w:r>
        <w:rPr>
          <w:rFonts w:cs="Arial"/>
        </w:rPr>
        <w:t xml:space="preserve">When </w:t>
      </w:r>
      <w:r w:rsidRPr="001F715D">
        <w:rPr>
          <w:rFonts w:cs="Arial"/>
        </w:rPr>
        <w:t xml:space="preserve">a packet arrives at the IAB donor DU (from </w:t>
      </w:r>
      <w:r>
        <w:rPr>
          <w:rFonts w:cs="Arial"/>
        </w:rPr>
        <w:t>a child IAB node</w:t>
      </w:r>
      <w:r w:rsidRPr="001F715D">
        <w:rPr>
          <w:rFonts w:cs="Arial"/>
        </w:rPr>
        <w:t xml:space="preserve">) </w:t>
      </w:r>
      <w:r>
        <w:rPr>
          <w:rFonts w:cs="Arial"/>
        </w:rPr>
        <w:t xml:space="preserve">via backhaul RLC channels, it </w:t>
      </w:r>
      <w:r w:rsidRPr="001F715D">
        <w:rPr>
          <w:rFonts w:cs="Arial"/>
        </w:rPr>
        <w:t xml:space="preserve">is processed first by the </w:t>
      </w:r>
      <w:r>
        <w:rPr>
          <w:rFonts w:cs="Arial"/>
        </w:rPr>
        <w:t xml:space="preserve">DU BAP layer and is forwarded to the donor CU (as the donor DU can be connected to at most one donor CU, there is no routing functionality required). </w:t>
      </w:r>
      <w:r w:rsidRPr="001F715D">
        <w:rPr>
          <w:rFonts w:cs="Arial"/>
        </w:rPr>
        <w:t xml:space="preserve"> </w:t>
      </w:r>
    </w:p>
    <w:p w14:paraId="3560AE52" w14:textId="77777777" w:rsidR="00D472D7" w:rsidRPr="00C93B38" w:rsidRDefault="00D472D7" w:rsidP="00D472D7">
      <w:pPr>
        <w:pStyle w:val="ListParagraph"/>
        <w:tabs>
          <w:tab w:val="left" w:pos="2265"/>
        </w:tabs>
        <w:spacing w:after="180"/>
        <w:ind w:left="1440"/>
        <w:rPr>
          <w:rFonts w:cs="Arial"/>
        </w:rPr>
      </w:pPr>
    </w:p>
    <w:p w14:paraId="590C4360" w14:textId="77777777" w:rsidR="00D472D7" w:rsidRDefault="00D472D7" w:rsidP="00D472D7">
      <w:pPr>
        <w:pStyle w:val="ListParagraph"/>
        <w:numPr>
          <w:ilvl w:val="0"/>
          <w:numId w:val="44"/>
        </w:numPr>
        <w:tabs>
          <w:tab w:val="left" w:pos="2265"/>
        </w:tabs>
        <w:spacing w:after="180"/>
        <w:rPr>
          <w:rFonts w:cs="Arial"/>
        </w:rPr>
      </w:pPr>
      <w:r>
        <w:rPr>
          <w:rFonts w:cs="Arial"/>
        </w:rPr>
        <w:t xml:space="preserve">When a </w:t>
      </w:r>
      <w:r w:rsidRPr="00324DD4">
        <w:rPr>
          <w:rFonts w:cs="Arial"/>
        </w:rPr>
        <w:t>packet arriv</w:t>
      </w:r>
      <w:r>
        <w:rPr>
          <w:rFonts w:cs="Arial"/>
        </w:rPr>
        <w:t xml:space="preserve">es </w:t>
      </w:r>
      <w:r w:rsidRPr="00324DD4">
        <w:rPr>
          <w:rFonts w:cs="Arial"/>
        </w:rPr>
        <w:t>at</w:t>
      </w:r>
      <w:r>
        <w:rPr>
          <w:rFonts w:cs="Arial"/>
        </w:rPr>
        <w:t xml:space="preserve"> an</w:t>
      </w:r>
      <w:r w:rsidRPr="00324DD4">
        <w:rPr>
          <w:rFonts w:cs="Arial"/>
        </w:rPr>
        <w:t xml:space="preserve"> IAB node</w:t>
      </w:r>
      <w:r>
        <w:rPr>
          <w:rFonts w:cs="Arial"/>
        </w:rPr>
        <w:t xml:space="preserve"> in the UL direction:</w:t>
      </w:r>
    </w:p>
    <w:p w14:paraId="46818D92" w14:textId="77777777" w:rsidR="00D472D7" w:rsidRDefault="00D472D7" w:rsidP="00D472D7">
      <w:pPr>
        <w:pStyle w:val="ListParagraph"/>
        <w:tabs>
          <w:tab w:val="left" w:pos="2265"/>
        </w:tabs>
        <w:spacing w:after="180"/>
        <w:ind w:left="1440"/>
        <w:rPr>
          <w:rFonts w:cs="Arial"/>
        </w:rPr>
      </w:pPr>
      <w:r w:rsidRPr="00324DD4">
        <w:rPr>
          <w:rFonts w:cs="Arial"/>
        </w:rPr>
        <w:t xml:space="preserve"> </w:t>
      </w:r>
    </w:p>
    <w:p w14:paraId="7320EFC1" w14:textId="77777777" w:rsidR="00D472D7" w:rsidRPr="002B7D62" w:rsidRDefault="00D472D7" w:rsidP="00D472D7">
      <w:pPr>
        <w:pStyle w:val="ListParagraph"/>
        <w:numPr>
          <w:ilvl w:val="1"/>
          <w:numId w:val="44"/>
        </w:numPr>
        <w:tabs>
          <w:tab w:val="left" w:pos="2265"/>
        </w:tabs>
        <w:spacing w:after="180"/>
        <w:rPr>
          <w:rFonts w:cs="Arial"/>
        </w:rPr>
      </w:pPr>
      <w:r w:rsidRPr="002B7D62">
        <w:rPr>
          <w:rFonts w:cs="Arial"/>
        </w:rPr>
        <w:t>If it is coming from a child IAB node via backhaul RLC channels it is processed first by the DU BAP layer and, since every UL packet is destined to be forwarded to the donor CU, it is passed on to the MT BAP layer.</w:t>
      </w:r>
    </w:p>
    <w:p w14:paraId="519AB786" w14:textId="77777777" w:rsidR="00D472D7" w:rsidRDefault="00D472D7" w:rsidP="00D472D7">
      <w:pPr>
        <w:pStyle w:val="ListParagraph"/>
        <w:tabs>
          <w:tab w:val="left" w:pos="2265"/>
        </w:tabs>
        <w:spacing w:after="180"/>
        <w:ind w:left="2160"/>
        <w:rPr>
          <w:rFonts w:cs="Arial"/>
        </w:rPr>
      </w:pPr>
    </w:p>
    <w:p w14:paraId="377F65A0" w14:textId="0B498620" w:rsidR="00D472D7" w:rsidRPr="00C86C00" w:rsidRDefault="00D472D7" w:rsidP="00D472D7">
      <w:pPr>
        <w:pStyle w:val="ListParagraph"/>
        <w:numPr>
          <w:ilvl w:val="1"/>
          <w:numId w:val="44"/>
        </w:numPr>
        <w:tabs>
          <w:tab w:val="left" w:pos="2265"/>
        </w:tabs>
        <w:spacing w:after="180"/>
        <w:rPr>
          <w:rFonts w:cs="Arial"/>
        </w:rPr>
      </w:pPr>
      <w:r w:rsidRPr="00C86C00">
        <w:rPr>
          <w:rFonts w:cs="Arial"/>
        </w:rPr>
        <w:t xml:space="preserve">If the packet is from a UE connected directly to the IAB node, or it is an F1-AP traffic originating from the IAB node, it is processed first by the higher layers (IP/UDP/GTP-U for </w:t>
      </w:r>
      <w:r w:rsidRPr="00C86C00">
        <w:rPr>
          <w:rFonts w:cs="Arial"/>
        </w:rPr>
        <w:t>UP, IP/SCTP/F1-AP for CP</w:t>
      </w:r>
      <w:r w:rsidR="00190762" w:rsidRPr="00C86C00">
        <w:rPr>
          <w:rFonts w:cs="Arial"/>
        </w:rPr>
        <w:t>) and</w:t>
      </w:r>
      <w:r w:rsidRPr="00C86C00">
        <w:rPr>
          <w:rFonts w:cs="Arial"/>
        </w:rPr>
        <w:t xml:space="preserve"> is forwarded to the MT BAP layer.</w:t>
      </w:r>
    </w:p>
    <w:p w14:paraId="45423818" w14:textId="0B169981" w:rsidR="00D472D7" w:rsidRDefault="00D472D7" w:rsidP="00D472D7">
      <w:pPr>
        <w:tabs>
          <w:tab w:val="left" w:pos="2265"/>
        </w:tabs>
        <w:spacing w:after="180"/>
        <w:ind w:left="1080"/>
        <w:rPr>
          <w:rFonts w:cs="Arial"/>
        </w:rPr>
      </w:pPr>
      <w:r w:rsidRPr="002B7D62">
        <w:rPr>
          <w:rFonts w:cs="Arial"/>
        </w:rPr>
        <w:t xml:space="preserve">In both 2a and 2b </w:t>
      </w:r>
      <w:r w:rsidR="00631197" w:rsidRPr="002B7D62">
        <w:rPr>
          <w:rFonts w:cs="Arial"/>
        </w:rPr>
        <w:t xml:space="preserve">for </w:t>
      </w:r>
      <w:r w:rsidR="009D7F4E" w:rsidRPr="002B7D62">
        <w:rPr>
          <w:rFonts w:cs="Arial"/>
        </w:rPr>
        <w:t>UL case</w:t>
      </w:r>
      <w:r w:rsidRPr="002B7D62">
        <w:rPr>
          <w:rFonts w:cs="Arial"/>
        </w:rPr>
        <w:t xml:space="preserve">, the MT BAP will determine which route (i.e. which parent node) the packet </w:t>
      </w:r>
      <w:proofErr w:type="gramStart"/>
      <w:r w:rsidRPr="002B7D62">
        <w:rPr>
          <w:rFonts w:cs="Arial"/>
        </w:rPr>
        <w:t>has to</w:t>
      </w:r>
      <w:proofErr w:type="gramEnd"/>
      <w:r w:rsidRPr="002B7D62">
        <w:rPr>
          <w:rFonts w:cs="Arial"/>
        </w:rPr>
        <w:t xml:space="preserve"> be forwarded to and which BH RLC channel within that route will be used for forwarding the packet upstream.</w:t>
      </w:r>
    </w:p>
    <w:p w14:paraId="42383D6C" w14:textId="1F510E5F" w:rsidR="00162714" w:rsidRDefault="00E40DCC" w:rsidP="00162714">
      <w:pPr>
        <w:pStyle w:val="CommentText"/>
        <w:rPr>
          <w:lang w:eastAsia="ja-JP"/>
        </w:rPr>
      </w:pPr>
      <w:r>
        <w:t xml:space="preserve">Note that </w:t>
      </w:r>
      <w:r w:rsidR="00162714">
        <w:t>in this document, we</w:t>
      </w:r>
      <w:r>
        <w:t xml:space="preserve"> assume the IAB nodes </w:t>
      </w:r>
      <w:r w:rsidR="00162714">
        <w:t xml:space="preserve">have a single MT and a single DU. </w:t>
      </w:r>
      <w:r w:rsidR="00147CAD">
        <w:t>The details of the cases for multiple MTs/DUs per IAB node are FFS.</w:t>
      </w:r>
    </w:p>
    <w:p w14:paraId="35E3637B" w14:textId="3367CB7D" w:rsidR="003C1631" w:rsidRPr="003C1631" w:rsidRDefault="003C1631" w:rsidP="002802BA">
      <w:pPr>
        <w:pStyle w:val="Heading1"/>
        <w:tabs>
          <w:tab w:val="left" w:pos="2265"/>
        </w:tabs>
      </w:pPr>
      <w:r>
        <w:t xml:space="preserve">IAB node </w:t>
      </w:r>
      <w:r w:rsidR="00775465">
        <w:t>Integration Procedure</w:t>
      </w:r>
    </w:p>
    <w:p w14:paraId="5DA37A31" w14:textId="3D0E5B21" w:rsidR="00D04A1C" w:rsidRDefault="00D40465" w:rsidP="00E14634">
      <w:pPr>
        <w:tabs>
          <w:tab w:val="left" w:pos="2265"/>
        </w:tabs>
        <w:spacing w:after="180"/>
        <w:rPr>
          <w:rFonts w:cs="Arial"/>
        </w:rPr>
      </w:pPr>
      <w:r>
        <w:rPr>
          <w:rFonts w:cs="Arial"/>
        </w:rPr>
        <w:t xml:space="preserve">The IAB node integration procedure was discussed in RAN3_103bis, but </w:t>
      </w:r>
      <w:r w:rsidR="00C76AF4">
        <w:rPr>
          <w:rFonts w:cs="Arial"/>
        </w:rPr>
        <w:t xml:space="preserve">no final agreements were made on the whole procedure. However, there seems to </w:t>
      </w:r>
      <w:r w:rsidR="00B573FF">
        <w:rPr>
          <w:rFonts w:cs="Arial"/>
        </w:rPr>
        <w:t xml:space="preserve">have a </w:t>
      </w:r>
      <w:r w:rsidR="00500DBB">
        <w:rPr>
          <w:rFonts w:cs="Arial"/>
        </w:rPr>
        <w:t>high-level</w:t>
      </w:r>
      <w:r w:rsidR="006238A7">
        <w:rPr>
          <w:rFonts w:cs="Arial"/>
        </w:rPr>
        <w:t xml:space="preserve"> </w:t>
      </w:r>
      <w:r w:rsidR="00C76AF4">
        <w:rPr>
          <w:rFonts w:cs="Arial"/>
        </w:rPr>
        <w:t xml:space="preserve">agreement </w:t>
      </w:r>
      <w:r w:rsidR="006238A7">
        <w:rPr>
          <w:rFonts w:cs="Arial"/>
        </w:rPr>
        <w:t>t</w:t>
      </w:r>
      <w:r w:rsidR="00D04A1C">
        <w:rPr>
          <w:rFonts w:cs="Arial"/>
        </w:rPr>
        <w:t>hat includes three main steps:</w:t>
      </w:r>
    </w:p>
    <w:p w14:paraId="6ACCA383" w14:textId="47F0E4AC" w:rsidR="00D04A1C" w:rsidRDefault="00D04A1C" w:rsidP="00D04A1C">
      <w:pPr>
        <w:pStyle w:val="ListParagraph"/>
        <w:numPr>
          <w:ilvl w:val="0"/>
          <w:numId w:val="41"/>
        </w:numPr>
        <w:tabs>
          <w:tab w:val="left" w:pos="2265"/>
        </w:tabs>
        <w:spacing w:after="180"/>
        <w:rPr>
          <w:rFonts w:cs="Arial"/>
        </w:rPr>
      </w:pPr>
      <w:r w:rsidRPr="00ED6C02">
        <w:rPr>
          <w:rFonts w:cs="Arial"/>
          <w:b/>
        </w:rPr>
        <w:t>MT Setup</w:t>
      </w:r>
      <w:r w:rsidR="003F47DD" w:rsidRPr="00ED6C02">
        <w:rPr>
          <w:rFonts w:cs="Arial"/>
          <w:b/>
        </w:rPr>
        <w:t>:</w:t>
      </w:r>
      <w:r w:rsidR="003F47DD">
        <w:rPr>
          <w:rFonts w:cs="Arial"/>
        </w:rPr>
        <w:t xml:space="preserve"> </w:t>
      </w:r>
      <w:r w:rsidR="00ED6C02">
        <w:rPr>
          <w:rFonts w:cs="Arial"/>
        </w:rPr>
        <w:t>t</w:t>
      </w:r>
      <w:r w:rsidR="003F47DD">
        <w:rPr>
          <w:rFonts w:cs="Arial"/>
        </w:rPr>
        <w:t xml:space="preserve">his includes selection of a parent node, authentication/authorization, </w:t>
      </w:r>
      <w:r w:rsidR="00ED6C02">
        <w:rPr>
          <w:rFonts w:cs="Arial"/>
        </w:rPr>
        <w:t>establishment of SRBs, etc.</w:t>
      </w:r>
    </w:p>
    <w:p w14:paraId="7F817E36" w14:textId="77777777" w:rsidR="00A80249" w:rsidRDefault="00A80249" w:rsidP="00A80249">
      <w:pPr>
        <w:pStyle w:val="ListParagraph"/>
        <w:tabs>
          <w:tab w:val="left" w:pos="2265"/>
        </w:tabs>
        <w:spacing w:after="180"/>
        <w:rPr>
          <w:rFonts w:cs="Arial"/>
        </w:rPr>
      </w:pPr>
    </w:p>
    <w:p w14:paraId="0DBD7AE9" w14:textId="5BA34C79" w:rsidR="00ED6C02" w:rsidRPr="00042A03" w:rsidRDefault="00ED6C02" w:rsidP="00D04A1C">
      <w:pPr>
        <w:pStyle w:val="ListParagraph"/>
        <w:numPr>
          <w:ilvl w:val="0"/>
          <w:numId w:val="41"/>
        </w:numPr>
        <w:tabs>
          <w:tab w:val="left" w:pos="2265"/>
        </w:tabs>
        <w:spacing w:after="180"/>
        <w:rPr>
          <w:rFonts w:cs="Arial"/>
          <w:b/>
        </w:rPr>
      </w:pPr>
      <w:r w:rsidRPr="00ED6C02">
        <w:rPr>
          <w:rFonts w:cs="Arial"/>
          <w:b/>
        </w:rPr>
        <w:t>Backhaul Setup</w:t>
      </w:r>
      <w:r w:rsidR="00A80249">
        <w:rPr>
          <w:rFonts w:cs="Arial"/>
          <w:b/>
        </w:rPr>
        <w:t xml:space="preserve"> and IP address allocation</w:t>
      </w:r>
      <w:r w:rsidRPr="00ED6C02">
        <w:rPr>
          <w:rFonts w:cs="Arial"/>
          <w:b/>
        </w:rPr>
        <w:t>:</w:t>
      </w:r>
      <w:r>
        <w:rPr>
          <w:rFonts w:cs="Arial"/>
          <w:b/>
        </w:rPr>
        <w:t xml:space="preserve"> </w:t>
      </w:r>
      <w:r>
        <w:rPr>
          <w:rFonts w:cs="Arial"/>
        </w:rPr>
        <w:t xml:space="preserve">this includes the establishment of </w:t>
      </w:r>
      <w:r w:rsidR="008B1B8F">
        <w:rPr>
          <w:rFonts w:cs="Arial"/>
        </w:rPr>
        <w:t>backhaul RLC channels</w:t>
      </w:r>
      <w:r w:rsidR="00764E30">
        <w:rPr>
          <w:rFonts w:cs="Arial"/>
        </w:rPr>
        <w:t xml:space="preserve">, </w:t>
      </w:r>
      <w:r w:rsidR="00A80249">
        <w:rPr>
          <w:rFonts w:cs="Arial"/>
        </w:rPr>
        <w:t xml:space="preserve">IP address allocation </w:t>
      </w:r>
      <w:r w:rsidR="00042A03">
        <w:rPr>
          <w:rFonts w:cs="Arial"/>
        </w:rPr>
        <w:t xml:space="preserve">for the IAB’s DU, </w:t>
      </w:r>
      <w:r w:rsidR="007F7CB0">
        <w:rPr>
          <w:rFonts w:cs="Arial"/>
        </w:rPr>
        <w:t xml:space="preserve">MT BAP entity setup, </w:t>
      </w:r>
      <w:r w:rsidR="00764E30">
        <w:rPr>
          <w:rFonts w:cs="Arial"/>
        </w:rPr>
        <w:t>etc.</w:t>
      </w:r>
      <w:r w:rsidR="008B1B8F">
        <w:rPr>
          <w:rFonts w:cs="Arial"/>
        </w:rPr>
        <w:t xml:space="preserve"> </w:t>
      </w:r>
    </w:p>
    <w:p w14:paraId="3047E3C3" w14:textId="77777777" w:rsidR="00042A03" w:rsidRPr="00042A03" w:rsidRDefault="00042A03" w:rsidP="00042A03">
      <w:pPr>
        <w:pStyle w:val="ListParagraph"/>
        <w:rPr>
          <w:rFonts w:cs="Arial"/>
          <w:b/>
        </w:rPr>
      </w:pPr>
    </w:p>
    <w:p w14:paraId="60F84A51" w14:textId="3AC46363" w:rsidR="00042A03" w:rsidRPr="003352FD" w:rsidRDefault="00042A03" w:rsidP="00D04A1C">
      <w:pPr>
        <w:pStyle w:val="ListParagraph"/>
        <w:numPr>
          <w:ilvl w:val="0"/>
          <w:numId w:val="41"/>
        </w:numPr>
        <w:tabs>
          <w:tab w:val="left" w:pos="2265"/>
        </w:tabs>
        <w:spacing w:after="180"/>
        <w:rPr>
          <w:rFonts w:cs="Arial"/>
          <w:b/>
        </w:rPr>
      </w:pPr>
      <w:r>
        <w:rPr>
          <w:rFonts w:cs="Arial"/>
          <w:b/>
        </w:rPr>
        <w:t xml:space="preserve">DU setup: </w:t>
      </w:r>
      <w:r w:rsidR="00121080">
        <w:rPr>
          <w:rFonts w:cs="Arial"/>
        </w:rPr>
        <w:t>this includes F1-C setup towards the donor CU</w:t>
      </w:r>
      <w:r w:rsidR="003352FD">
        <w:rPr>
          <w:rFonts w:cs="Arial"/>
        </w:rPr>
        <w:t>, activation of cells, etc.</w:t>
      </w:r>
    </w:p>
    <w:p w14:paraId="0D074F53" w14:textId="77777777" w:rsidR="003352FD" w:rsidRPr="003352FD" w:rsidRDefault="003352FD" w:rsidP="003352FD">
      <w:pPr>
        <w:pStyle w:val="ListParagraph"/>
        <w:rPr>
          <w:rFonts w:cs="Arial"/>
          <w:b/>
        </w:rPr>
      </w:pPr>
    </w:p>
    <w:p w14:paraId="1B259D11" w14:textId="040BBC00" w:rsidR="003352FD" w:rsidRDefault="003352FD" w:rsidP="003352FD">
      <w:pPr>
        <w:tabs>
          <w:tab w:val="left" w:pos="2265"/>
        </w:tabs>
        <w:spacing w:after="180"/>
        <w:rPr>
          <w:rFonts w:cs="Arial"/>
        </w:rPr>
      </w:pPr>
      <w:r>
        <w:rPr>
          <w:rFonts w:cs="Arial"/>
        </w:rPr>
        <w:t xml:space="preserve">After these steps, the IAB node is up </w:t>
      </w:r>
      <w:r w:rsidR="00F35D5B">
        <w:rPr>
          <w:rFonts w:cs="Arial"/>
        </w:rPr>
        <w:t xml:space="preserve">and running </w:t>
      </w:r>
      <w:r>
        <w:rPr>
          <w:rFonts w:cs="Arial"/>
        </w:rPr>
        <w:t xml:space="preserve">and </w:t>
      </w:r>
      <w:r w:rsidRPr="00EF64BB">
        <w:rPr>
          <w:rFonts w:cs="Arial"/>
        </w:rPr>
        <w:t>can serve UEs like any other DU. Also</w:t>
      </w:r>
      <w:r w:rsidR="000F6F3E" w:rsidRPr="00EF64BB">
        <w:rPr>
          <w:rFonts w:cs="Arial"/>
        </w:rPr>
        <w:t>,</w:t>
      </w:r>
      <w:r w:rsidRPr="00EF64BB">
        <w:rPr>
          <w:rFonts w:cs="Arial"/>
        </w:rPr>
        <w:t xml:space="preserve"> it can start serving as a parent node for child IAB nodes. The reader is referred to [2] for a detailed description of the IAB node integration procedure.</w:t>
      </w:r>
    </w:p>
    <w:p w14:paraId="3E2A5384" w14:textId="25EC2AD4" w:rsidR="003F2D25" w:rsidRPr="003C1631" w:rsidRDefault="003F2D25" w:rsidP="003F2D25">
      <w:pPr>
        <w:pStyle w:val="Heading1"/>
        <w:tabs>
          <w:tab w:val="left" w:pos="2265"/>
        </w:tabs>
      </w:pPr>
      <w:r>
        <w:lastRenderedPageBreak/>
        <w:t xml:space="preserve">Signalling </w:t>
      </w:r>
      <w:r w:rsidR="005851B3">
        <w:t xml:space="preserve">Aspects </w:t>
      </w:r>
      <w:r w:rsidR="000808AD">
        <w:t>(at the new IAB node)</w:t>
      </w:r>
    </w:p>
    <w:p w14:paraId="24883586" w14:textId="4D66AA83" w:rsidR="009B32A2" w:rsidRDefault="0071465D" w:rsidP="00E14634">
      <w:pPr>
        <w:tabs>
          <w:tab w:val="left" w:pos="2265"/>
        </w:tabs>
        <w:spacing w:after="180"/>
        <w:rPr>
          <w:rFonts w:cs="Arial"/>
        </w:rPr>
      </w:pPr>
      <w:r>
        <w:rPr>
          <w:rFonts w:cs="Arial"/>
        </w:rPr>
        <w:t>As disc</w:t>
      </w:r>
      <w:r w:rsidRPr="0071465D">
        <w:rPr>
          <w:rFonts w:cs="Arial"/>
        </w:rPr>
        <w:t xml:space="preserve">ussed in [3], </w:t>
      </w:r>
      <w:r w:rsidR="001A4A9F">
        <w:rPr>
          <w:rFonts w:cs="Arial"/>
        </w:rPr>
        <w:t xml:space="preserve">we can </w:t>
      </w:r>
      <w:r w:rsidR="00A16C9F">
        <w:rPr>
          <w:rFonts w:cs="Arial"/>
        </w:rPr>
        <w:t xml:space="preserve">reuse the </w:t>
      </w:r>
      <w:r w:rsidR="001A4A9F" w:rsidRPr="001A4A9F">
        <w:rPr>
          <w:rFonts w:cs="Arial"/>
        </w:rPr>
        <w:t>RLC</w:t>
      </w:r>
      <w:r w:rsidR="001A4A9F">
        <w:rPr>
          <w:rFonts w:cs="Arial"/>
        </w:rPr>
        <w:t>-</w:t>
      </w:r>
      <w:r w:rsidR="001A4A9F" w:rsidRPr="001A4A9F">
        <w:rPr>
          <w:rFonts w:cs="Arial"/>
        </w:rPr>
        <w:t xml:space="preserve">bearer/RadioBearerConfig structures in the RRC </w:t>
      </w:r>
      <w:r w:rsidR="0012654A" w:rsidRPr="001A4A9F">
        <w:rPr>
          <w:rFonts w:cs="Arial"/>
        </w:rPr>
        <w:t>signalling</w:t>
      </w:r>
      <w:r w:rsidR="001A4A9F" w:rsidRPr="001A4A9F">
        <w:rPr>
          <w:rFonts w:cs="Arial"/>
        </w:rPr>
        <w:t xml:space="preserve"> to (re)configure the BH RLC channels for IAB networks.</w:t>
      </w:r>
      <w:r w:rsidR="0012654A">
        <w:rPr>
          <w:rFonts w:cs="Arial"/>
        </w:rPr>
        <w:t xml:space="preserve"> </w:t>
      </w:r>
      <w:r w:rsidR="00B07B95">
        <w:rPr>
          <w:rFonts w:cs="Arial"/>
        </w:rPr>
        <w:t xml:space="preserve">Thus, the </w:t>
      </w:r>
      <w:r w:rsidR="00B07B95" w:rsidRPr="00B07B95">
        <w:rPr>
          <w:rFonts w:cs="Arial"/>
          <w:i/>
        </w:rPr>
        <w:t>RRCReconfiguration</w:t>
      </w:r>
      <w:r w:rsidR="00B07B95">
        <w:rPr>
          <w:rFonts w:cs="Arial"/>
        </w:rPr>
        <w:t xml:space="preserve"> message seems the natural choice for doing so.</w:t>
      </w:r>
      <w:r w:rsidR="00373C46">
        <w:rPr>
          <w:rFonts w:cs="Arial"/>
        </w:rPr>
        <w:t xml:space="preserve"> </w:t>
      </w:r>
      <w:r w:rsidR="000417D0">
        <w:rPr>
          <w:rFonts w:cs="Arial"/>
        </w:rPr>
        <w:t>S</w:t>
      </w:r>
      <w:r w:rsidR="00830865">
        <w:rPr>
          <w:rFonts w:cs="Arial"/>
        </w:rPr>
        <w:t xml:space="preserve">ince by the time the first RRC Reconfiguration message is sent to the MT, the </w:t>
      </w:r>
      <w:r w:rsidR="00ED0E11">
        <w:rPr>
          <w:rFonts w:cs="Arial"/>
        </w:rPr>
        <w:t xml:space="preserve">MT has </w:t>
      </w:r>
      <w:r w:rsidR="00830865">
        <w:rPr>
          <w:rFonts w:cs="Arial"/>
        </w:rPr>
        <w:t xml:space="preserve">already </w:t>
      </w:r>
      <w:r w:rsidR="00ED0E11">
        <w:rPr>
          <w:rFonts w:cs="Arial"/>
        </w:rPr>
        <w:t>been authenticated/authorized to be belonging to an IAB node</w:t>
      </w:r>
      <w:r w:rsidR="00830865">
        <w:rPr>
          <w:rFonts w:cs="Arial"/>
        </w:rPr>
        <w:t xml:space="preserve">, </w:t>
      </w:r>
      <w:r w:rsidR="00EE1451">
        <w:rPr>
          <w:rFonts w:cs="Arial"/>
        </w:rPr>
        <w:t xml:space="preserve">it is possible to include the </w:t>
      </w:r>
      <w:r w:rsidR="00C5511B">
        <w:rPr>
          <w:rFonts w:cs="Arial"/>
        </w:rPr>
        <w:t xml:space="preserve">BH RLC </w:t>
      </w:r>
      <w:r w:rsidR="00C5511B" w:rsidRPr="00A9095C">
        <w:rPr>
          <w:rFonts w:cs="Arial"/>
        </w:rPr>
        <w:t>channel and MT BAP configuration in that message.</w:t>
      </w:r>
      <w:r w:rsidR="003C5C16">
        <w:rPr>
          <w:rFonts w:cs="Arial"/>
        </w:rPr>
        <w:t xml:space="preserve"> </w:t>
      </w:r>
    </w:p>
    <w:p w14:paraId="3E50CEB3" w14:textId="76A83E1A" w:rsidR="006C405A" w:rsidRPr="00A9095C" w:rsidRDefault="003C5C16" w:rsidP="00E14634">
      <w:pPr>
        <w:tabs>
          <w:tab w:val="left" w:pos="2265"/>
        </w:tabs>
        <w:spacing w:after="180"/>
        <w:rPr>
          <w:rFonts w:cs="Arial"/>
        </w:rPr>
      </w:pPr>
      <w:r>
        <w:rPr>
          <w:rFonts w:cs="Arial"/>
        </w:rPr>
        <w:t xml:space="preserve">It should be noted </w:t>
      </w:r>
      <w:r w:rsidR="00E00C09">
        <w:rPr>
          <w:rFonts w:cs="Arial"/>
        </w:rPr>
        <w:t>that</w:t>
      </w:r>
      <w:r>
        <w:rPr>
          <w:rFonts w:cs="Arial"/>
        </w:rPr>
        <w:t xml:space="preserve"> only a </w:t>
      </w:r>
      <w:r w:rsidR="006027EA">
        <w:rPr>
          <w:rFonts w:cs="Arial"/>
        </w:rPr>
        <w:t xml:space="preserve">subset of </w:t>
      </w:r>
      <w:r>
        <w:rPr>
          <w:rFonts w:cs="Arial"/>
        </w:rPr>
        <w:t xml:space="preserve">BH RLC channels need to be setup at this point (e.g. BH RLC channels that will be used to transport the F1 setup request message </w:t>
      </w:r>
      <w:r w:rsidR="002D0A76">
        <w:rPr>
          <w:rFonts w:cs="Arial"/>
        </w:rPr>
        <w:t>in the subsequent DU setup phase of the IAB node integration procedure)</w:t>
      </w:r>
      <w:r w:rsidR="006027EA">
        <w:rPr>
          <w:rFonts w:cs="Arial"/>
        </w:rPr>
        <w:t xml:space="preserve"> and additional BH RLC channels </w:t>
      </w:r>
      <w:r w:rsidR="002B461A">
        <w:rPr>
          <w:rFonts w:cs="Arial"/>
        </w:rPr>
        <w:t xml:space="preserve">can be setup later on a need basis (e.g. when </w:t>
      </w:r>
      <w:r w:rsidR="005E1260">
        <w:rPr>
          <w:rFonts w:cs="Arial"/>
        </w:rPr>
        <w:t>the</w:t>
      </w:r>
      <w:r w:rsidR="002B461A">
        <w:rPr>
          <w:rFonts w:cs="Arial"/>
        </w:rPr>
        <w:t xml:space="preserve"> IAB node </w:t>
      </w:r>
      <w:r w:rsidR="005E1260">
        <w:rPr>
          <w:rFonts w:cs="Arial"/>
        </w:rPr>
        <w:t>start serving a child IAB node, when the IAB node starts serving a UE</w:t>
      </w:r>
      <w:r w:rsidR="00397534">
        <w:rPr>
          <w:rFonts w:cs="Arial"/>
        </w:rPr>
        <w:t xml:space="preserve"> that has a bearer that needs 1:1 mapping, etc)</w:t>
      </w:r>
      <w:r w:rsidR="00E03BEC">
        <w:rPr>
          <w:rFonts w:cs="Arial"/>
        </w:rPr>
        <w:t>.</w:t>
      </w:r>
      <w:r>
        <w:rPr>
          <w:rFonts w:cs="Arial"/>
        </w:rPr>
        <w:t xml:space="preserve"> </w:t>
      </w:r>
    </w:p>
    <w:p w14:paraId="777F90F9" w14:textId="3C280C62" w:rsidR="00A9095C" w:rsidRPr="0025755E" w:rsidRDefault="00A9095C" w:rsidP="00A9095C">
      <w:pPr>
        <w:pStyle w:val="Observation"/>
        <w:jc w:val="left"/>
        <w:rPr>
          <w:rFonts w:cs="Arial"/>
          <w:lang w:val="en-US"/>
        </w:rPr>
      </w:pPr>
      <w:bookmarkStart w:id="5" w:name="_Toc7736476"/>
      <w:r w:rsidRPr="0025755E">
        <w:rPr>
          <w:rFonts w:cs="Arial"/>
        </w:rPr>
        <w:t xml:space="preserve">The </w:t>
      </w:r>
      <w:r w:rsidRPr="0025755E">
        <w:rPr>
          <w:rFonts w:cs="Arial"/>
          <w:i/>
        </w:rPr>
        <w:t>RRCReconfiguration</w:t>
      </w:r>
      <w:r w:rsidRPr="0025755E">
        <w:rPr>
          <w:rFonts w:cs="Arial"/>
          <w:lang w:val="en-US"/>
        </w:rPr>
        <w:t xml:space="preserve"> message can be used to </w:t>
      </w:r>
      <w:r w:rsidR="00DC1E23" w:rsidRPr="0025755E">
        <w:rPr>
          <w:rFonts w:cs="Arial"/>
          <w:lang w:val="en-US"/>
        </w:rPr>
        <w:t xml:space="preserve">setup </w:t>
      </w:r>
      <w:r w:rsidRPr="0025755E">
        <w:rPr>
          <w:rFonts w:cs="Arial"/>
          <w:lang w:val="en-US"/>
        </w:rPr>
        <w:t xml:space="preserve">the BH RLC channels </w:t>
      </w:r>
      <w:r w:rsidR="00F76A02" w:rsidRPr="0025755E">
        <w:rPr>
          <w:rFonts w:cs="Arial"/>
          <w:lang w:val="en-US"/>
        </w:rPr>
        <w:t>and the MT BAP.</w:t>
      </w:r>
      <w:bookmarkEnd w:id="5"/>
    </w:p>
    <w:p w14:paraId="4C6B0CD4" w14:textId="61CFB8B1" w:rsidR="00F76A02" w:rsidRPr="0025755E" w:rsidRDefault="00F76A02" w:rsidP="00BE007B">
      <w:pPr>
        <w:pStyle w:val="Observation"/>
        <w:rPr>
          <w:rFonts w:cs="Arial"/>
          <w:lang w:val="en-US"/>
        </w:rPr>
      </w:pPr>
      <w:bookmarkStart w:id="6" w:name="_Toc7736477"/>
      <w:r w:rsidRPr="0025755E">
        <w:rPr>
          <w:rFonts w:cs="Arial"/>
          <w:lang w:val="en-US"/>
        </w:rPr>
        <w:t>T</w:t>
      </w:r>
      <w:r w:rsidR="00BE007B" w:rsidRPr="0025755E">
        <w:rPr>
          <w:rFonts w:cs="Arial"/>
          <w:lang w:val="en-US"/>
        </w:rPr>
        <w:t>he</w:t>
      </w:r>
      <w:r w:rsidR="00C52B22" w:rsidRPr="0025755E">
        <w:rPr>
          <w:rFonts w:cs="Arial"/>
          <w:lang w:val="en-US"/>
        </w:rPr>
        <w:t xml:space="preserve"> BH RLC channels and the MT BAP can be s</w:t>
      </w:r>
      <w:r w:rsidR="00600912" w:rsidRPr="0025755E">
        <w:rPr>
          <w:rFonts w:cs="Arial"/>
          <w:lang w:val="en-US"/>
        </w:rPr>
        <w:t>etup after the MT setup procedure or in conjunction with the MT setup procedure.</w:t>
      </w:r>
      <w:bookmarkEnd w:id="6"/>
    </w:p>
    <w:p w14:paraId="78ED5236" w14:textId="169125FB" w:rsidR="00E03BEC" w:rsidRPr="0025755E" w:rsidRDefault="005E10F8" w:rsidP="00BE007B">
      <w:pPr>
        <w:pStyle w:val="Observation"/>
        <w:rPr>
          <w:rFonts w:cs="Arial"/>
          <w:lang w:val="en-US"/>
        </w:rPr>
      </w:pPr>
      <w:bookmarkStart w:id="7" w:name="_Toc7736478"/>
      <w:r w:rsidRPr="0025755E">
        <w:rPr>
          <w:rFonts w:cs="Arial"/>
          <w:lang w:val="en-US"/>
        </w:rPr>
        <w:t xml:space="preserve">At least one BH RLC channel is needed to be setup </w:t>
      </w:r>
      <w:r w:rsidR="00BA6DFA" w:rsidRPr="0025755E">
        <w:rPr>
          <w:rFonts w:cs="Arial"/>
          <w:lang w:val="en-US"/>
        </w:rPr>
        <w:t>before the DU setup step</w:t>
      </w:r>
      <w:r w:rsidR="00351243" w:rsidRPr="0025755E">
        <w:rPr>
          <w:rFonts w:cs="Arial"/>
          <w:lang w:val="en-US"/>
        </w:rPr>
        <w:t xml:space="preserve"> to transport messages for F1 setup.</w:t>
      </w:r>
      <w:bookmarkEnd w:id="7"/>
    </w:p>
    <w:p w14:paraId="137E62B5" w14:textId="77777777" w:rsidR="00600912" w:rsidRPr="00600912" w:rsidRDefault="00600912" w:rsidP="00600912">
      <w:pPr>
        <w:pStyle w:val="Observation"/>
        <w:numPr>
          <w:ilvl w:val="0"/>
          <w:numId w:val="0"/>
        </w:numPr>
        <w:rPr>
          <w:rFonts w:asciiTheme="minorHAnsi" w:hAnsiTheme="minorHAnsi" w:cstheme="minorHAnsi"/>
        </w:rPr>
      </w:pPr>
    </w:p>
    <w:p w14:paraId="1A3E280C" w14:textId="63DEF286" w:rsidR="003B5642" w:rsidRPr="003B5642" w:rsidRDefault="00751319" w:rsidP="00600912">
      <w:pPr>
        <w:pStyle w:val="Proposal"/>
        <w:rPr>
          <w:rFonts w:cs="Arial"/>
        </w:rPr>
      </w:pPr>
      <w:bookmarkStart w:id="8" w:name="_Toc7286899"/>
      <w:bookmarkStart w:id="9" w:name="_Toc7736584"/>
      <w:r>
        <w:rPr>
          <w:rFonts w:cs="Arial"/>
          <w:szCs w:val="24"/>
        </w:rPr>
        <w:t xml:space="preserve">The </w:t>
      </w:r>
      <w:r w:rsidR="0071300C">
        <w:rPr>
          <w:rFonts w:cs="Arial"/>
          <w:szCs w:val="24"/>
        </w:rPr>
        <w:t xml:space="preserve">MT BAP and </w:t>
      </w:r>
      <w:r w:rsidR="00A94135">
        <w:rPr>
          <w:rFonts w:cs="Arial"/>
          <w:szCs w:val="24"/>
        </w:rPr>
        <w:t xml:space="preserve">some BH RLC channels to be </w:t>
      </w:r>
      <w:r w:rsidR="003B5642">
        <w:rPr>
          <w:rFonts w:cs="Arial"/>
          <w:szCs w:val="24"/>
        </w:rPr>
        <w:t>setup</w:t>
      </w:r>
      <w:r w:rsidR="00A94135">
        <w:rPr>
          <w:rFonts w:cs="Arial"/>
          <w:szCs w:val="24"/>
        </w:rPr>
        <w:t xml:space="preserve"> in the first RRCReconfiguration message </w:t>
      </w:r>
      <w:r w:rsidR="003B5642">
        <w:rPr>
          <w:rFonts w:cs="Arial"/>
          <w:szCs w:val="24"/>
        </w:rPr>
        <w:t>that is sent to the MT part of an IAB node.</w:t>
      </w:r>
      <w:bookmarkEnd w:id="8"/>
      <w:bookmarkEnd w:id="9"/>
    </w:p>
    <w:p w14:paraId="1AF43171" w14:textId="77777777" w:rsidR="00797C32" w:rsidRPr="00797C32" w:rsidRDefault="003B5642" w:rsidP="00600912">
      <w:pPr>
        <w:pStyle w:val="Proposal"/>
        <w:rPr>
          <w:rFonts w:cs="Arial"/>
        </w:rPr>
      </w:pPr>
      <w:bookmarkStart w:id="10" w:name="_Toc7286900"/>
      <w:bookmarkStart w:id="11" w:name="_Toc7736585"/>
      <w:r>
        <w:rPr>
          <w:rFonts w:cs="Arial"/>
          <w:szCs w:val="24"/>
        </w:rPr>
        <w:t>At least one BH RLC channel needs to be setup</w:t>
      </w:r>
      <w:r w:rsidR="00A94135">
        <w:rPr>
          <w:rFonts w:cs="Arial"/>
          <w:szCs w:val="24"/>
        </w:rPr>
        <w:t xml:space="preserve"> </w:t>
      </w:r>
      <w:r>
        <w:rPr>
          <w:rFonts w:cs="Arial"/>
          <w:szCs w:val="24"/>
        </w:rPr>
        <w:t xml:space="preserve">for enabling transporting </w:t>
      </w:r>
      <w:r w:rsidR="00797C32">
        <w:rPr>
          <w:rFonts w:cs="Arial"/>
          <w:szCs w:val="24"/>
        </w:rPr>
        <w:t>the messages for the F1 setup procedure.</w:t>
      </w:r>
      <w:bookmarkEnd w:id="10"/>
      <w:bookmarkEnd w:id="11"/>
      <w:r w:rsidR="00797C32">
        <w:rPr>
          <w:rFonts w:cs="Arial"/>
          <w:szCs w:val="24"/>
        </w:rPr>
        <w:t xml:space="preserve"> </w:t>
      </w:r>
    </w:p>
    <w:p w14:paraId="47D8E7C5" w14:textId="4DEF2D60" w:rsidR="002919E6" w:rsidRDefault="00EE095C" w:rsidP="00E14634">
      <w:pPr>
        <w:tabs>
          <w:tab w:val="left" w:pos="2265"/>
        </w:tabs>
        <w:spacing w:after="180"/>
        <w:rPr>
          <w:rFonts w:cs="Arial"/>
        </w:rPr>
      </w:pPr>
      <w:r>
        <w:rPr>
          <w:rFonts w:cs="Arial"/>
        </w:rPr>
        <w:t xml:space="preserve">As described in section </w:t>
      </w:r>
      <w:r w:rsidR="00972177">
        <w:rPr>
          <w:rFonts w:cs="Arial"/>
        </w:rPr>
        <w:t xml:space="preserve">2, </w:t>
      </w:r>
      <w:r w:rsidR="00236D02">
        <w:rPr>
          <w:rFonts w:cs="Arial"/>
        </w:rPr>
        <w:t xml:space="preserve">for DL traffic, </w:t>
      </w:r>
      <w:r w:rsidR="00972177">
        <w:rPr>
          <w:rFonts w:cs="Arial"/>
        </w:rPr>
        <w:t>an IAB node</w:t>
      </w:r>
      <w:r w:rsidR="00236D02">
        <w:rPr>
          <w:rFonts w:cs="Arial"/>
        </w:rPr>
        <w:t xml:space="preserve">’s MT BAP determines whether </w:t>
      </w:r>
      <w:r w:rsidR="00EF5745">
        <w:rPr>
          <w:rFonts w:cs="Arial"/>
        </w:rPr>
        <w:t>an incoming</w:t>
      </w:r>
      <w:r w:rsidR="00236D02">
        <w:rPr>
          <w:rFonts w:cs="Arial"/>
        </w:rPr>
        <w:t xml:space="preserve"> packet is </w:t>
      </w:r>
      <w:r w:rsidR="00340C43">
        <w:rPr>
          <w:rFonts w:cs="Arial"/>
        </w:rPr>
        <w:t xml:space="preserve">destined to itself </w:t>
      </w:r>
      <w:r w:rsidR="008E7A21">
        <w:rPr>
          <w:rFonts w:cs="Arial"/>
        </w:rPr>
        <w:t>(i.e. data belonging to F1-AP or a</w:t>
      </w:r>
      <w:r w:rsidR="00340C43">
        <w:rPr>
          <w:rFonts w:cs="Arial"/>
        </w:rPr>
        <w:t xml:space="preserve"> DRB for a UE being served for an IAB node) or it is to be forwarded to a child node. This is accomplished by checking the </w:t>
      </w:r>
      <w:r w:rsidR="007D0F70">
        <w:rPr>
          <w:rFonts w:cs="Arial"/>
        </w:rPr>
        <w:t xml:space="preserve">BAP header and looking into the </w:t>
      </w:r>
      <w:r w:rsidR="00A014AB">
        <w:rPr>
          <w:rFonts w:cs="Arial"/>
        </w:rPr>
        <w:t xml:space="preserve">BAP </w:t>
      </w:r>
      <w:r w:rsidR="007D0F70">
        <w:rPr>
          <w:rFonts w:cs="Arial"/>
        </w:rPr>
        <w:t>identifier (</w:t>
      </w:r>
      <w:r w:rsidR="00657FDA">
        <w:rPr>
          <w:rFonts w:cs="Arial"/>
        </w:rPr>
        <w:t xml:space="preserve">which may be a </w:t>
      </w:r>
      <w:r w:rsidR="007D0F70">
        <w:rPr>
          <w:rFonts w:cs="Arial"/>
        </w:rPr>
        <w:t xml:space="preserve">destination </w:t>
      </w:r>
      <w:r w:rsidR="00DB5B68">
        <w:rPr>
          <w:rFonts w:cs="Arial"/>
        </w:rPr>
        <w:t>IAB node address</w:t>
      </w:r>
      <w:r w:rsidR="00657FDA">
        <w:rPr>
          <w:rFonts w:cs="Arial"/>
        </w:rPr>
        <w:t xml:space="preserve"> or path identifier</w:t>
      </w:r>
      <w:r w:rsidR="00DD1425">
        <w:rPr>
          <w:rFonts w:cs="Arial"/>
        </w:rPr>
        <w:t xml:space="preserve"> or a combination</w:t>
      </w:r>
      <w:r w:rsidR="00B323DB">
        <w:rPr>
          <w:rFonts w:cs="Arial"/>
        </w:rPr>
        <w:t>, as it is still FFS what is to be included in the BAP header for routing purposes</w:t>
      </w:r>
      <w:r w:rsidR="00DB5B68">
        <w:rPr>
          <w:rFonts w:cs="Arial"/>
        </w:rPr>
        <w:t xml:space="preserve">). </w:t>
      </w:r>
      <w:r w:rsidR="00B323DB">
        <w:rPr>
          <w:rFonts w:cs="Arial"/>
        </w:rPr>
        <w:t xml:space="preserve">Thus, the IAB node needs to know </w:t>
      </w:r>
      <w:r w:rsidR="008E0162">
        <w:rPr>
          <w:rFonts w:cs="Arial"/>
        </w:rPr>
        <w:t xml:space="preserve">its own </w:t>
      </w:r>
      <w:r w:rsidR="00B323DB">
        <w:rPr>
          <w:rFonts w:cs="Arial"/>
        </w:rPr>
        <w:t>IAB node</w:t>
      </w:r>
      <w:r w:rsidR="002919E6">
        <w:rPr>
          <w:rFonts w:cs="Arial"/>
        </w:rPr>
        <w:t xml:space="preserve"> </w:t>
      </w:r>
      <w:r w:rsidR="001E3C20">
        <w:rPr>
          <w:rFonts w:cs="Arial"/>
        </w:rPr>
        <w:t xml:space="preserve">BAP </w:t>
      </w:r>
      <w:r w:rsidR="00657FDA">
        <w:rPr>
          <w:rFonts w:cs="Arial"/>
        </w:rPr>
        <w:t>identifier(s)</w:t>
      </w:r>
      <w:r w:rsidR="002919E6">
        <w:rPr>
          <w:rFonts w:cs="Arial"/>
        </w:rPr>
        <w:t>.</w:t>
      </w:r>
      <w:r w:rsidR="00F0480F">
        <w:rPr>
          <w:rFonts w:cs="Arial"/>
        </w:rPr>
        <w:t xml:space="preserve"> It should be noted that an IAB node may be associated with several BAP identifiers, if it is accessible via several routes from the donor</w:t>
      </w:r>
      <w:r w:rsidR="00321E7E">
        <w:rPr>
          <w:rFonts w:cs="Arial"/>
        </w:rPr>
        <w:t>, as discussed in detail in [4].</w:t>
      </w:r>
    </w:p>
    <w:p w14:paraId="73476030" w14:textId="36BFDF0B" w:rsidR="003D7C4D" w:rsidRDefault="002919E6" w:rsidP="002919E6">
      <w:pPr>
        <w:pStyle w:val="Proposal"/>
        <w:rPr>
          <w:rFonts w:cs="Arial"/>
        </w:rPr>
      </w:pPr>
      <w:bookmarkStart w:id="12" w:name="_Toc7286901"/>
      <w:bookmarkStart w:id="13" w:name="_Toc7736586"/>
      <w:r>
        <w:rPr>
          <w:rFonts w:cs="Arial"/>
        </w:rPr>
        <w:t xml:space="preserve">The </w:t>
      </w:r>
      <w:r w:rsidR="003D7C4D">
        <w:rPr>
          <w:rFonts w:cs="Arial"/>
        </w:rPr>
        <w:t xml:space="preserve">initial </w:t>
      </w:r>
      <w:r>
        <w:rPr>
          <w:rFonts w:cs="Arial"/>
        </w:rPr>
        <w:t xml:space="preserve">MT BAP configuration </w:t>
      </w:r>
      <w:r w:rsidR="00450133">
        <w:rPr>
          <w:rFonts w:cs="Arial"/>
        </w:rPr>
        <w:t>contains the IAB node</w:t>
      </w:r>
      <w:r w:rsidR="008E0162">
        <w:rPr>
          <w:rFonts w:cs="Arial"/>
        </w:rPr>
        <w:t>’s</w:t>
      </w:r>
      <w:r w:rsidR="00450133">
        <w:rPr>
          <w:rFonts w:cs="Arial"/>
        </w:rPr>
        <w:t xml:space="preserve"> </w:t>
      </w:r>
      <w:r w:rsidR="00A31673">
        <w:rPr>
          <w:rFonts w:cs="Arial"/>
        </w:rPr>
        <w:t xml:space="preserve">own </w:t>
      </w:r>
      <w:r w:rsidR="00683357">
        <w:rPr>
          <w:rFonts w:cs="Arial"/>
        </w:rPr>
        <w:t xml:space="preserve">BAP </w:t>
      </w:r>
      <w:r w:rsidR="00B129B0">
        <w:rPr>
          <w:rFonts w:cs="Arial"/>
        </w:rPr>
        <w:t>identifier(s)</w:t>
      </w:r>
      <w:r w:rsidR="00D65D99">
        <w:rPr>
          <w:rFonts w:cs="Arial"/>
        </w:rPr>
        <w:t xml:space="preserve"> used in DL</w:t>
      </w:r>
      <w:r w:rsidR="00450133">
        <w:rPr>
          <w:rFonts w:cs="Arial"/>
        </w:rPr>
        <w:t>.</w:t>
      </w:r>
      <w:bookmarkEnd w:id="12"/>
      <w:bookmarkEnd w:id="13"/>
    </w:p>
    <w:p w14:paraId="76DA104E" w14:textId="2A72E283" w:rsidR="0055797C" w:rsidRDefault="004251BC" w:rsidP="00AB1053">
      <w:pPr>
        <w:tabs>
          <w:tab w:val="left" w:pos="2265"/>
        </w:tabs>
        <w:spacing w:after="180"/>
        <w:rPr>
          <w:rFonts w:cs="Arial"/>
        </w:rPr>
      </w:pPr>
      <w:r>
        <w:rPr>
          <w:rFonts w:cs="Arial"/>
        </w:rPr>
        <w:t>F</w:t>
      </w:r>
      <w:r w:rsidR="003D7C4D">
        <w:rPr>
          <w:rFonts w:cs="Arial"/>
        </w:rPr>
        <w:t xml:space="preserve">or </w:t>
      </w:r>
      <w:r>
        <w:rPr>
          <w:rFonts w:cs="Arial"/>
        </w:rPr>
        <w:t>U</w:t>
      </w:r>
      <w:r w:rsidR="003D7C4D">
        <w:rPr>
          <w:rFonts w:cs="Arial"/>
        </w:rPr>
        <w:t xml:space="preserve">L traffic, an IAB node’s </w:t>
      </w:r>
      <w:r w:rsidRPr="004251BC">
        <w:rPr>
          <w:rFonts w:cs="Arial"/>
        </w:rPr>
        <w:t xml:space="preserve">MT BAP will </w:t>
      </w:r>
      <w:r w:rsidR="0055797C">
        <w:rPr>
          <w:rFonts w:cs="Arial"/>
        </w:rPr>
        <w:t xml:space="preserve">need to insert </w:t>
      </w:r>
      <w:r w:rsidR="00D8753E">
        <w:rPr>
          <w:rFonts w:cs="Arial"/>
        </w:rPr>
        <w:t>the MT BAP identifier(s) for UL traffic from the IAB node itself</w:t>
      </w:r>
      <w:r w:rsidR="007F7C77">
        <w:rPr>
          <w:rFonts w:cs="Arial"/>
        </w:rPr>
        <w:t xml:space="preserve"> (received on access link)</w:t>
      </w:r>
      <w:r w:rsidR="00D8753E">
        <w:rPr>
          <w:rFonts w:cs="Arial"/>
        </w:rPr>
        <w:t>.</w:t>
      </w:r>
      <w:r w:rsidR="00FB41A1">
        <w:rPr>
          <w:rFonts w:cs="Arial"/>
        </w:rPr>
        <w:t xml:space="preserve"> </w:t>
      </w:r>
      <w:r w:rsidR="00F56DC8">
        <w:rPr>
          <w:rFonts w:cs="Arial"/>
        </w:rPr>
        <w:t>These identifier(s) may</w:t>
      </w:r>
      <w:r w:rsidR="002B167B">
        <w:rPr>
          <w:rFonts w:cs="Arial"/>
        </w:rPr>
        <w:t xml:space="preserve"> </w:t>
      </w:r>
      <w:r w:rsidR="00F56DC8">
        <w:rPr>
          <w:rFonts w:cs="Arial"/>
        </w:rPr>
        <w:t>be the same or different from the identifier(s) used in DL.</w:t>
      </w:r>
    </w:p>
    <w:p w14:paraId="435B1754" w14:textId="5A0B7154" w:rsidR="004251BC" w:rsidRDefault="00740380" w:rsidP="00AB1053">
      <w:pPr>
        <w:tabs>
          <w:tab w:val="left" w:pos="2265"/>
        </w:tabs>
        <w:spacing w:after="180"/>
        <w:rPr>
          <w:rFonts w:cs="Arial"/>
        </w:rPr>
      </w:pPr>
      <w:r>
        <w:rPr>
          <w:rFonts w:cs="Arial"/>
        </w:rPr>
        <w:t xml:space="preserve">In case </w:t>
      </w:r>
      <w:r w:rsidR="004D6B37">
        <w:rPr>
          <w:rFonts w:cs="Arial"/>
        </w:rPr>
        <w:t xml:space="preserve">the IAB node is connected via multiple connections (e.g. using NR-DC) </w:t>
      </w:r>
      <w:r w:rsidR="00821525">
        <w:rPr>
          <w:rFonts w:cs="Arial"/>
        </w:rPr>
        <w:t>the IAB node need</w:t>
      </w:r>
      <w:r w:rsidR="00E025E1">
        <w:rPr>
          <w:rFonts w:cs="Arial"/>
        </w:rPr>
        <w:t>s</w:t>
      </w:r>
      <w:r w:rsidR="00821525">
        <w:rPr>
          <w:rFonts w:cs="Arial"/>
        </w:rPr>
        <w:t xml:space="preserve"> to </w:t>
      </w:r>
      <w:r w:rsidR="004251BC" w:rsidRPr="004251BC">
        <w:rPr>
          <w:rFonts w:cs="Arial"/>
        </w:rPr>
        <w:t xml:space="preserve">determine which route the packet </w:t>
      </w:r>
      <w:proofErr w:type="gramStart"/>
      <w:r w:rsidR="004251BC" w:rsidRPr="004251BC">
        <w:rPr>
          <w:rFonts w:cs="Arial"/>
        </w:rPr>
        <w:t>has to</w:t>
      </w:r>
      <w:proofErr w:type="gramEnd"/>
      <w:r w:rsidR="004251BC" w:rsidRPr="004251BC">
        <w:rPr>
          <w:rFonts w:cs="Arial"/>
        </w:rPr>
        <w:t xml:space="preserve"> be forwarded to and which BH RLC channel within that route will be used for forwarding the packet upstream.</w:t>
      </w:r>
      <w:r w:rsidR="003007AB">
        <w:rPr>
          <w:rFonts w:cs="Arial"/>
        </w:rPr>
        <w:t xml:space="preserve"> </w:t>
      </w:r>
      <w:r w:rsidR="004251BC">
        <w:rPr>
          <w:rFonts w:cs="Arial"/>
        </w:rPr>
        <w:t xml:space="preserve">Thus, </w:t>
      </w:r>
      <w:r w:rsidR="00683357">
        <w:rPr>
          <w:rFonts w:cs="Arial"/>
        </w:rPr>
        <w:t xml:space="preserve">the </w:t>
      </w:r>
      <w:r w:rsidR="00A1425E">
        <w:rPr>
          <w:rFonts w:cs="Arial"/>
        </w:rPr>
        <w:t>initial MT</w:t>
      </w:r>
      <w:r w:rsidR="00555DF8">
        <w:rPr>
          <w:rFonts w:cs="Arial"/>
        </w:rPr>
        <w:t xml:space="preserve"> BAP configuration should also contain</w:t>
      </w:r>
      <w:r w:rsidR="002570B5">
        <w:rPr>
          <w:rFonts w:cs="Arial"/>
        </w:rPr>
        <w:t xml:space="preserve"> information</w:t>
      </w:r>
      <w:r w:rsidR="00555DF8">
        <w:rPr>
          <w:rFonts w:cs="Arial"/>
        </w:rPr>
        <w:t xml:space="preserve"> </w:t>
      </w:r>
      <w:r w:rsidR="00A93CFB">
        <w:rPr>
          <w:rFonts w:cs="Arial"/>
        </w:rPr>
        <w:t xml:space="preserve">of </w:t>
      </w:r>
      <w:r w:rsidR="005653C3">
        <w:rPr>
          <w:rFonts w:cs="Arial"/>
        </w:rPr>
        <w:t>which BAP identifier</w:t>
      </w:r>
      <w:r w:rsidR="00A53471">
        <w:rPr>
          <w:rFonts w:cs="Arial"/>
        </w:rPr>
        <w:t>(</w:t>
      </w:r>
      <w:r w:rsidR="005653C3">
        <w:rPr>
          <w:rFonts w:cs="Arial"/>
        </w:rPr>
        <w:t>s</w:t>
      </w:r>
      <w:r w:rsidR="00A53471">
        <w:rPr>
          <w:rFonts w:cs="Arial"/>
        </w:rPr>
        <w:t>) of the IAB node</w:t>
      </w:r>
      <w:r w:rsidR="005653C3">
        <w:rPr>
          <w:rFonts w:cs="Arial"/>
        </w:rPr>
        <w:t xml:space="preserve"> </w:t>
      </w:r>
      <w:r w:rsidR="00100125">
        <w:rPr>
          <w:rFonts w:cs="Arial"/>
        </w:rPr>
        <w:t>are</w:t>
      </w:r>
      <w:r w:rsidR="005653C3">
        <w:rPr>
          <w:rFonts w:cs="Arial"/>
        </w:rPr>
        <w:t xml:space="preserve"> associated with which IAB parent node</w:t>
      </w:r>
      <w:r w:rsidR="006D403B">
        <w:rPr>
          <w:rFonts w:cs="Arial"/>
        </w:rPr>
        <w:t>.</w:t>
      </w:r>
    </w:p>
    <w:p w14:paraId="2B404CA1" w14:textId="1862A03E" w:rsidR="00D65D99" w:rsidRDefault="00D65D99" w:rsidP="00D65D99">
      <w:pPr>
        <w:pStyle w:val="Proposal"/>
        <w:rPr>
          <w:rFonts w:cs="Arial"/>
        </w:rPr>
      </w:pPr>
      <w:bookmarkStart w:id="14" w:name="_Toc7286902"/>
      <w:bookmarkStart w:id="15" w:name="_Toc7736587"/>
      <w:r>
        <w:rPr>
          <w:rFonts w:cs="Arial"/>
        </w:rPr>
        <w:t xml:space="preserve">The initial MT BAP configuration contains the IAB node’s BAP identifier(s) used in </w:t>
      </w:r>
      <w:r w:rsidR="00BC792D">
        <w:rPr>
          <w:rFonts w:cs="Arial"/>
        </w:rPr>
        <w:t>UL</w:t>
      </w:r>
      <w:r>
        <w:rPr>
          <w:rFonts w:cs="Arial"/>
        </w:rPr>
        <w:t>.</w:t>
      </w:r>
      <w:bookmarkEnd w:id="15"/>
    </w:p>
    <w:p w14:paraId="1AAA2BA4" w14:textId="6C0ADF4B" w:rsidR="00AD789B" w:rsidRDefault="00AD789B" w:rsidP="00D65D99">
      <w:pPr>
        <w:pStyle w:val="Proposal"/>
        <w:rPr>
          <w:rFonts w:cs="Arial"/>
        </w:rPr>
      </w:pPr>
      <w:bookmarkStart w:id="16" w:name="_Toc7736588"/>
      <w:r>
        <w:rPr>
          <w:rFonts w:cs="Arial"/>
        </w:rPr>
        <w:t xml:space="preserve">The BAP identifiers(s) in the UL can be the same as the BAP identifier(s) in the DL (in which case, </w:t>
      </w:r>
      <w:r w:rsidR="003131AE">
        <w:rPr>
          <w:rFonts w:cs="Arial"/>
        </w:rPr>
        <w:t>the identifier(s) are signalled only once).</w:t>
      </w:r>
      <w:bookmarkEnd w:id="16"/>
    </w:p>
    <w:p w14:paraId="1569E62B" w14:textId="230722B1" w:rsidR="006D403B" w:rsidRDefault="006D403B" w:rsidP="006D403B">
      <w:pPr>
        <w:pStyle w:val="Proposal"/>
        <w:rPr>
          <w:rFonts w:cs="Arial"/>
        </w:rPr>
      </w:pPr>
      <w:bookmarkStart w:id="17" w:name="_Toc7736589"/>
      <w:r>
        <w:rPr>
          <w:rFonts w:cs="Arial"/>
        </w:rPr>
        <w:t xml:space="preserve">The initial MT BAP configuration </w:t>
      </w:r>
      <w:r w:rsidR="00BC792D">
        <w:rPr>
          <w:rFonts w:cs="Arial"/>
        </w:rPr>
        <w:t xml:space="preserve">may </w:t>
      </w:r>
      <w:r>
        <w:rPr>
          <w:rFonts w:cs="Arial"/>
        </w:rPr>
        <w:t xml:space="preserve">contain </w:t>
      </w:r>
      <w:r w:rsidR="00A93CFB">
        <w:rPr>
          <w:rFonts w:cs="Arial"/>
        </w:rPr>
        <w:t>information of which BAP identifier</w:t>
      </w:r>
      <w:r w:rsidR="00E42959">
        <w:rPr>
          <w:rFonts w:cs="Arial"/>
        </w:rPr>
        <w:t>(</w:t>
      </w:r>
      <w:r w:rsidR="00A93CFB">
        <w:rPr>
          <w:rFonts w:cs="Arial"/>
        </w:rPr>
        <w:t>s</w:t>
      </w:r>
      <w:r w:rsidR="00E42959">
        <w:rPr>
          <w:rFonts w:cs="Arial"/>
        </w:rPr>
        <w:t xml:space="preserve">) </w:t>
      </w:r>
      <w:r w:rsidR="001541CF">
        <w:rPr>
          <w:rFonts w:cs="Arial"/>
        </w:rPr>
        <w:t>of the IAB node</w:t>
      </w:r>
      <w:r w:rsidR="00A93CFB">
        <w:rPr>
          <w:rFonts w:cs="Arial"/>
        </w:rPr>
        <w:t xml:space="preserve"> </w:t>
      </w:r>
      <w:r w:rsidR="00100125">
        <w:rPr>
          <w:rFonts w:cs="Arial"/>
        </w:rPr>
        <w:t>are</w:t>
      </w:r>
      <w:r w:rsidR="00A93CFB">
        <w:rPr>
          <w:rFonts w:cs="Arial"/>
        </w:rPr>
        <w:t xml:space="preserve"> associated with which IAB parent node</w:t>
      </w:r>
      <w:r>
        <w:rPr>
          <w:rFonts w:cs="Arial"/>
        </w:rPr>
        <w:t xml:space="preserve"> (IAB node or donor DU).</w:t>
      </w:r>
      <w:bookmarkEnd w:id="14"/>
      <w:bookmarkEnd w:id="17"/>
    </w:p>
    <w:bookmarkEnd w:id="4"/>
    <w:p w14:paraId="1AD3BB27" w14:textId="07DDCF9B" w:rsidR="00175874" w:rsidRDefault="00236887" w:rsidP="00236887">
      <w:pPr>
        <w:rPr>
          <w:rFonts w:cs="Arial"/>
        </w:rPr>
      </w:pPr>
      <w:r w:rsidRPr="004E024D">
        <w:rPr>
          <w:rFonts w:cs="Arial"/>
        </w:rPr>
        <w:t xml:space="preserve">After completing the </w:t>
      </w:r>
      <w:r w:rsidR="00D668F9">
        <w:rPr>
          <w:rFonts w:cs="Arial"/>
        </w:rPr>
        <w:t>initial</w:t>
      </w:r>
      <w:r w:rsidR="0079487C">
        <w:rPr>
          <w:rFonts w:cs="Arial"/>
        </w:rPr>
        <w:t xml:space="preserve"> </w:t>
      </w:r>
      <w:r w:rsidRPr="004E024D">
        <w:rPr>
          <w:rFonts w:cs="Arial"/>
        </w:rPr>
        <w:t xml:space="preserve">configuration for the </w:t>
      </w:r>
      <w:r w:rsidR="00D668F9">
        <w:rPr>
          <w:rFonts w:cs="Arial"/>
        </w:rPr>
        <w:t>BAP</w:t>
      </w:r>
      <w:r w:rsidRPr="004E024D">
        <w:rPr>
          <w:rFonts w:cs="Arial"/>
        </w:rPr>
        <w:t xml:space="preserve"> MT,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C125EA">
        <w:rPr>
          <w:rFonts w:cs="Arial"/>
        </w:rPr>
        <w:t xml:space="preserve">This is performed via the F1-AP setup request procedure. </w:t>
      </w:r>
      <w:r w:rsidR="00E16DB1">
        <w:rPr>
          <w:rFonts w:cs="Arial"/>
        </w:rPr>
        <w:t>If only one BH RLC channel is setup as part of the MT setup, then such a mapping inf</w:t>
      </w:r>
      <w:r w:rsidR="00F53690">
        <w:rPr>
          <w:rFonts w:cs="Arial"/>
        </w:rPr>
        <w:t xml:space="preserve">ormation is not required as it is implicitly clear which BH RLC channel is used for sending the UL F1 setup request message. </w:t>
      </w:r>
      <w:r w:rsidR="0089036F">
        <w:rPr>
          <w:rFonts w:cs="Arial"/>
        </w:rPr>
        <w:t xml:space="preserve">If more than one BH RLC channel is setup, then there is a need to communicate the mapping information of (at least) non-UE-associated F1-AP messages to BH RLC channels. </w:t>
      </w:r>
      <w:r w:rsidR="00461B55">
        <w:rPr>
          <w:rFonts w:cs="Arial"/>
        </w:rPr>
        <w:t>This m</w:t>
      </w:r>
      <w:r w:rsidR="00F53690">
        <w:rPr>
          <w:rFonts w:cs="Arial"/>
        </w:rPr>
        <w:t>ak</w:t>
      </w:r>
      <w:r w:rsidR="00461B55">
        <w:rPr>
          <w:rFonts w:cs="Arial"/>
        </w:rPr>
        <w:t>e</w:t>
      </w:r>
      <w:r w:rsidR="00B86F79">
        <w:rPr>
          <w:rFonts w:cs="Arial"/>
        </w:rPr>
        <w:t>s</w:t>
      </w:r>
      <w:r w:rsidR="00F53690">
        <w:rPr>
          <w:rFonts w:cs="Arial"/>
        </w:rPr>
        <w:t xml:space="preserve"> it possible to configure </w:t>
      </w:r>
      <w:r w:rsidR="00175874">
        <w:rPr>
          <w:rFonts w:cs="Arial"/>
        </w:rPr>
        <w:t xml:space="preserve">the UL mapping </w:t>
      </w:r>
      <w:r w:rsidR="00963907">
        <w:rPr>
          <w:rFonts w:cs="Arial"/>
        </w:rPr>
        <w:t xml:space="preserve">in a </w:t>
      </w:r>
      <w:r w:rsidR="00DC43E4">
        <w:rPr>
          <w:rFonts w:cs="Arial"/>
        </w:rPr>
        <w:t>more flexible way</w:t>
      </w:r>
      <w:r w:rsidR="00175874">
        <w:rPr>
          <w:rFonts w:cs="Arial"/>
        </w:rPr>
        <w:t>.</w:t>
      </w:r>
    </w:p>
    <w:p w14:paraId="0A964D2A" w14:textId="4B962CCE" w:rsidR="0006589A" w:rsidRPr="00484A16" w:rsidRDefault="00175874" w:rsidP="007C25F9">
      <w:pPr>
        <w:pStyle w:val="Proposal"/>
        <w:rPr>
          <w:rFonts w:cs="Arial"/>
        </w:rPr>
      </w:pPr>
      <w:bookmarkStart w:id="18" w:name="_Toc7286903"/>
      <w:bookmarkStart w:id="19" w:name="_Toc7736590"/>
      <w:r w:rsidRPr="00484A16">
        <w:rPr>
          <w:rFonts w:cs="Arial"/>
        </w:rPr>
        <w:lastRenderedPageBreak/>
        <w:t xml:space="preserve">The initial MT BAP configuration </w:t>
      </w:r>
      <w:r w:rsidR="00903690">
        <w:rPr>
          <w:rFonts w:cs="Arial"/>
        </w:rPr>
        <w:t xml:space="preserve">may </w:t>
      </w:r>
      <w:r w:rsidRPr="00484A16">
        <w:rPr>
          <w:rFonts w:cs="Arial"/>
        </w:rPr>
        <w:t xml:space="preserve">contain </w:t>
      </w:r>
      <w:r w:rsidR="00484A16" w:rsidRPr="00484A16">
        <w:rPr>
          <w:rFonts w:cs="Arial"/>
        </w:rPr>
        <w:t>a bearer mapping information (of at least the mapping of non-UE</w:t>
      </w:r>
      <w:r w:rsidR="00E03BB9">
        <w:rPr>
          <w:rFonts w:cs="Arial"/>
        </w:rPr>
        <w:t>-</w:t>
      </w:r>
      <w:r w:rsidR="00484A16" w:rsidRPr="00484A16">
        <w:rPr>
          <w:rFonts w:cs="Arial"/>
        </w:rPr>
        <w:t>associated F1-AP signalling</w:t>
      </w:r>
      <w:r w:rsidR="00A32E4A">
        <w:rPr>
          <w:rFonts w:cs="Arial"/>
        </w:rPr>
        <w:t xml:space="preserve"> to BH RLC channels</w:t>
      </w:r>
      <w:r w:rsidR="00484A16" w:rsidRPr="00484A16">
        <w:rPr>
          <w:rFonts w:cs="Arial"/>
        </w:rPr>
        <w:t>)</w:t>
      </w:r>
      <w:r w:rsidR="00A32E4A">
        <w:rPr>
          <w:rFonts w:cs="Arial"/>
        </w:rPr>
        <w:t>.</w:t>
      </w:r>
      <w:bookmarkEnd w:id="18"/>
      <w:r w:rsidR="005161FD">
        <w:rPr>
          <w:rFonts w:cs="Arial"/>
        </w:rPr>
        <w:t xml:space="preserve"> FFS on exactly </w:t>
      </w:r>
      <w:r w:rsidR="00E93169">
        <w:rPr>
          <w:rFonts w:cs="Arial"/>
        </w:rPr>
        <w:t>what information is used for this mapping (e.g. DSCP).</w:t>
      </w:r>
      <w:bookmarkEnd w:id="19"/>
      <w:r w:rsidR="00484A16" w:rsidRPr="00484A16">
        <w:rPr>
          <w:rFonts w:cs="Arial"/>
        </w:rPr>
        <w:t xml:space="preserve"> </w:t>
      </w:r>
    </w:p>
    <w:p w14:paraId="687FDDB9" w14:textId="0C69DEE6" w:rsidR="007013DD" w:rsidRDefault="007013DD" w:rsidP="007013DD">
      <w:pPr>
        <w:rPr>
          <w:rFonts w:cs="Arial"/>
        </w:rPr>
      </w:pPr>
    </w:p>
    <w:p w14:paraId="48F7F6FF" w14:textId="637224FA" w:rsidR="000808AD" w:rsidRPr="003C1631" w:rsidRDefault="000808AD" w:rsidP="000808AD">
      <w:pPr>
        <w:pStyle w:val="Heading1"/>
        <w:tabs>
          <w:tab w:val="left" w:pos="2265"/>
        </w:tabs>
      </w:pPr>
      <w:r>
        <w:t xml:space="preserve">Signalling </w:t>
      </w:r>
      <w:r w:rsidR="00341ABB">
        <w:t xml:space="preserve">Aspects </w:t>
      </w:r>
      <w:r>
        <w:t>(at the IAB node</w:t>
      </w:r>
      <w:r w:rsidR="00EC2788">
        <w:t>s between the donor and the new IAB node</w:t>
      </w:r>
      <w:r>
        <w:t>)</w:t>
      </w:r>
    </w:p>
    <w:p w14:paraId="6BF4322A" w14:textId="085F784C" w:rsidR="00531A62" w:rsidRDefault="00531A62" w:rsidP="00C85521">
      <w:pPr>
        <w:rPr>
          <w:rFonts w:cs="Arial"/>
        </w:rPr>
      </w:pPr>
      <w:bookmarkStart w:id="20" w:name="_Toc510098573"/>
      <w:bookmarkStart w:id="21" w:name="_Toc510109179"/>
      <w:bookmarkStart w:id="22" w:name="_Toc510110092"/>
      <w:bookmarkStart w:id="23" w:name="_Toc510186095"/>
      <w:bookmarkStart w:id="24" w:name="_Hlk510104676"/>
    </w:p>
    <w:p w14:paraId="2254C4F1" w14:textId="21F81178" w:rsidR="00BC62CA" w:rsidRDefault="00A87CDE" w:rsidP="000E415C">
      <w:pPr>
        <w:rPr>
          <w:rFonts w:cs="Arial"/>
        </w:rPr>
      </w:pPr>
      <w:bookmarkStart w:id="25" w:name="_Hlk509846182"/>
      <w:bookmarkEnd w:id="20"/>
      <w:bookmarkEnd w:id="21"/>
      <w:bookmarkEnd w:id="22"/>
      <w:bookmarkEnd w:id="23"/>
      <w:bookmarkEnd w:id="24"/>
      <w:r>
        <w:rPr>
          <w:rFonts w:cs="Arial"/>
        </w:rPr>
        <w:t xml:space="preserve">Adopting the CU-DU principles, </w:t>
      </w:r>
      <w:r w:rsidR="00527C93">
        <w:rPr>
          <w:rFonts w:cs="Arial"/>
        </w:rPr>
        <w:t xml:space="preserve">using </w:t>
      </w:r>
      <w:r w:rsidR="00527C93" w:rsidRPr="004E024D">
        <w:rPr>
          <w:rFonts w:cs="Arial"/>
        </w:rPr>
        <w:t xml:space="preserve">RRC </w:t>
      </w:r>
      <w:r w:rsidR="00527C93">
        <w:rPr>
          <w:rFonts w:cs="Arial"/>
        </w:rPr>
        <w:t xml:space="preserve">Reconfiguration </w:t>
      </w:r>
      <w:r w:rsidR="00527C93" w:rsidRPr="004E024D">
        <w:rPr>
          <w:rFonts w:cs="Arial"/>
        </w:rPr>
        <w:t>to set</w:t>
      </w:r>
      <w:r w:rsidR="00527C93">
        <w:rPr>
          <w:rFonts w:cs="Arial"/>
        </w:rPr>
        <w:t xml:space="preserve"> </w:t>
      </w:r>
      <w:r w:rsidR="00527C93" w:rsidRPr="004E024D">
        <w:rPr>
          <w:rFonts w:cs="Arial"/>
        </w:rPr>
        <w:t xml:space="preserve">up the </w:t>
      </w:r>
      <w:r w:rsidR="00527C93">
        <w:rPr>
          <w:rFonts w:cs="Arial"/>
        </w:rPr>
        <w:t>MT BAP layer and the BH RLC channels between the IAB node and its parent node</w:t>
      </w:r>
      <w:r>
        <w:rPr>
          <w:rFonts w:cs="Arial"/>
        </w:rPr>
        <w:t xml:space="preserve"> implies that F1-AP signalling is required between the donor CU and the parent IAB node</w:t>
      </w:r>
      <w:r w:rsidR="00705C6B">
        <w:rPr>
          <w:rFonts w:cs="Arial"/>
        </w:rPr>
        <w:t xml:space="preserve">. </w:t>
      </w:r>
    </w:p>
    <w:p w14:paraId="63CB49D3" w14:textId="77777777" w:rsidR="009B2558" w:rsidRDefault="009B2558" w:rsidP="009B2558">
      <w:pPr>
        <w:pStyle w:val="Proposal"/>
        <w:numPr>
          <w:ilvl w:val="0"/>
          <w:numId w:val="0"/>
        </w:numPr>
        <w:ind w:left="1304"/>
        <w:rPr>
          <w:rFonts w:cs="Arial"/>
        </w:rPr>
      </w:pPr>
      <w:bookmarkStart w:id="26" w:name="_Toc510599682"/>
      <w:bookmarkStart w:id="27" w:name="_Toc510603619"/>
      <w:bookmarkStart w:id="28" w:name="_Toc510618814"/>
      <w:bookmarkStart w:id="29" w:name="_Toc510713113"/>
      <w:bookmarkStart w:id="30" w:name="_Toc517702865"/>
      <w:bookmarkStart w:id="31" w:name="_Toc509849961"/>
      <w:bookmarkStart w:id="32" w:name="_Toc509850199"/>
      <w:bookmarkStart w:id="33" w:name="_Toc509851057"/>
      <w:bookmarkStart w:id="34" w:name="_Toc509851108"/>
      <w:bookmarkStart w:id="35" w:name="_Toc510096635"/>
      <w:bookmarkStart w:id="36" w:name="_Toc510098575"/>
      <w:bookmarkStart w:id="37" w:name="_Toc510109181"/>
      <w:bookmarkStart w:id="38" w:name="_Toc510110094"/>
      <w:bookmarkStart w:id="39" w:name="_Toc510186098"/>
      <w:bookmarkStart w:id="40" w:name="_Toc510186206"/>
      <w:bookmarkStart w:id="41" w:name="_Hlk509849609"/>
    </w:p>
    <w:p w14:paraId="439D2213" w14:textId="7DFD02DC" w:rsidR="0057653F" w:rsidRDefault="007D7D0B" w:rsidP="000D2F14">
      <w:pPr>
        <w:pStyle w:val="Proposal"/>
        <w:rPr>
          <w:rFonts w:cs="Arial"/>
        </w:rPr>
      </w:pPr>
      <w:bookmarkStart w:id="42" w:name="_Toc7286904"/>
      <w:bookmarkStart w:id="43" w:name="_Toc517707068"/>
      <w:bookmarkStart w:id="44" w:name="_Toc517707088"/>
      <w:bookmarkStart w:id="45" w:name="_Toc517707135"/>
      <w:bookmarkStart w:id="46" w:name="_Toc517707174"/>
      <w:bookmarkStart w:id="47" w:name="_Toc517707259"/>
      <w:bookmarkStart w:id="48" w:name="_Toc521595041"/>
      <w:bookmarkStart w:id="49" w:name="_Toc528870434"/>
      <w:bookmarkStart w:id="50" w:name="_Toc7736591"/>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C81095">
        <w:rPr>
          <w:rFonts w:cs="Arial"/>
        </w:rPr>
        <w:t xml:space="preserve">UE context </w:t>
      </w:r>
      <w:r w:rsidR="0057653F">
        <w:rPr>
          <w:rFonts w:cs="Arial"/>
        </w:rPr>
        <w:t>setup</w:t>
      </w:r>
      <w:r w:rsidR="00C81095">
        <w:rPr>
          <w:rFonts w:cs="Arial"/>
        </w:rPr>
        <w:t xml:space="preserve"> procedure employed between the donor CU and parent node</w:t>
      </w:r>
      <w:r w:rsidR="008E050F">
        <w:rPr>
          <w:rFonts w:cs="Arial"/>
        </w:rPr>
        <w:t xml:space="preserve"> (IAB node or donor DU)</w:t>
      </w:r>
      <w:r w:rsidR="00C81095">
        <w:rPr>
          <w:rFonts w:cs="Arial"/>
        </w:rPr>
        <w:t xml:space="preserve"> </w:t>
      </w:r>
      <w:r w:rsidR="00156191">
        <w:rPr>
          <w:rFonts w:cs="Arial"/>
        </w:rPr>
        <w:t xml:space="preserve">as part of the MT setup </w:t>
      </w:r>
      <w:r w:rsidR="0057653F">
        <w:rPr>
          <w:rFonts w:cs="Arial"/>
        </w:rPr>
        <w:t>procedure.</w:t>
      </w:r>
      <w:bookmarkEnd w:id="42"/>
      <w:bookmarkEnd w:id="50"/>
    </w:p>
    <w:p w14:paraId="38EB3BE8" w14:textId="04E04E28" w:rsidR="0057653F" w:rsidRDefault="0057653F" w:rsidP="0057653F">
      <w:pPr>
        <w:pStyle w:val="Proposal"/>
        <w:numPr>
          <w:ilvl w:val="0"/>
          <w:numId w:val="0"/>
        </w:numPr>
        <w:ind w:left="1304"/>
        <w:rPr>
          <w:rFonts w:cs="Arial"/>
        </w:rPr>
      </w:pPr>
    </w:p>
    <w:p w14:paraId="476C56D5" w14:textId="60BBAB42" w:rsidR="00BE2113" w:rsidRPr="004E024D" w:rsidRDefault="00BE2113" w:rsidP="00BE2113">
      <w:pPr>
        <w:rPr>
          <w:rFonts w:cs="Arial"/>
        </w:rPr>
      </w:pPr>
      <w:r>
        <w:rPr>
          <w:rFonts w:cs="Arial"/>
        </w:rPr>
        <w:t>As discussed in [1], the DU BAP of an IAB node is employed only when the IAB node has child nodes. Thus, when the first child IAB node g</w:t>
      </w:r>
      <w:r w:rsidRPr="004E024D">
        <w:rPr>
          <w:rFonts w:cs="Arial"/>
        </w:rPr>
        <w:t>et</w:t>
      </w:r>
      <w:r>
        <w:rPr>
          <w:rFonts w:cs="Arial"/>
        </w:rPr>
        <w:t>s</w:t>
      </w:r>
      <w:r w:rsidRPr="004E024D">
        <w:rPr>
          <w:rFonts w:cs="Arial"/>
        </w:rPr>
        <w:t xml:space="preserve"> connected to the network via the IAB node</w:t>
      </w:r>
      <w:r>
        <w:rPr>
          <w:rFonts w:cs="Arial"/>
        </w:rPr>
        <w:t xml:space="preserve">, there is </w:t>
      </w:r>
      <w:r w:rsidR="00CC7B9F">
        <w:rPr>
          <w:rFonts w:cs="Arial"/>
        </w:rPr>
        <w:t xml:space="preserve">a </w:t>
      </w:r>
      <w:r>
        <w:rPr>
          <w:rFonts w:cs="Arial"/>
        </w:rPr>
        <w:t xml:space="preserve">need to setup the DU BAP entity. </w:t>
      </w:r>
    </w:p>
    <w:p w14:paraId="3D485A57" w14:textId="50B4CC1B" w:rsidR="000008E3" w:rsidRPr="004E024D" w:rsidRDefault="000008E3" w:rsidP="000008E3">
      <w:pPr>
        <w:pStyle w:val="Proposal"/>
        <w:rPr>
          <w:rFonts w:cs="Arial"/>
          <w:sz w:val="16"/>
        </w:rPr>
      </w:pPr>
      <w:bookmarkStart w:id="51" w:name="_Toc517707066"/>
      <w:bookmarkStart w:id="52" w:name="_Toc517707086"/>
      <w:bookmarkStart w:id="53" w:name="_Toc517707133"/>
      <w:bookmarkStart w:id="54" w:name="_Toc517707172"/>
      <w:bookmarkStart w:id="55" w:name="_Toc517707257"/>
      <w:bookmarkStart w:id="56" w:name="_Toc521595039"/>
      <w:bookmarkStart w:id="57" w:name="_Toc528870432"/>
      <w:bookmarkStart w:id="58" w:name="_Toc7286905"/>
      <w:bookmarkStart w:id="59" w:name="_Toc7736592"/>
      <w:r w:rsidRPr="00452531">
        <w:rPr>
          <w:rFonts w:cs="Arial"/>
          <w:szCs w:val="24"/>
        </w:rPr>
        <w:t xml:space="preserve">The </w:t>
      </w:r>
      <w:r w:rsidR="00232E78">
        <w:rPr>
          <w:rFonts w:cs="Arial"/>
          <w:szCs w:val="24"/>
        </w:rPr>
        <w:t xml:space="preserve">DU BAP </w:t>
      </w:r>
      <w:r w:rsidR="00AE1F0B">
        <w:rPr>
          <w:rFonts w:cs="Arial"/>
          <w:szCs w:val="24"/>
        </w:rPr>
        <w:t xml:space="preserve">is </w:t>
      </w:r>
      <w:r w:rsidR="00232E78">
        <w:rPr>
          <w:rFonts w:cs="Arial"/>
          <w:szCs w:val="24"/>
        </w:rPr>
        <w:t>setup</w:t>
      </w:r>
      <w:r w:rsidR="00AE1F0B">
        <w:rPr>
          <w:rFonts w:cs="Arial"/>
          <w:szCs w:val="24"/>
        </w:rPr>
        <w:t xml:space="preserve"> when </w:t>
      </w:r>
      <w:r w:rsidR="00184C65">
        <w:rPr>
          <w:rFonts w:cs="Arial"/>
          <w:szCs w:val="24"/>
        </w:rPr>
        <w:t xml:space="preserve">a </w:t>
      </w:r>
      <w:r>
        <w:rPr>
          <w:rFonts w:cs="Arial"/>
          <w:szCs w:val="24"/>
        </w:rPr>
        <w:t>node</w:t>
      </w:r>
      <w:r w:rsidR="00184C65">
        <w:rPr>
          <w:rFonts w:cs="Arial"/>
          <w:szCs w:val="24"/>
        </w:rPr>
        <w:t xml:space="preserve"> (IAB node or donor DU)</w:t>
      </w:r>
      <w:r>
        <w:rPr>
          <w:rFonts w:cs="Arial"/>
          <w:szCs w:val="24"/>
        </w:rPr>
        <w:t xml:space="preserve"> becomes a parent node</w:t>
      </w:r>
      <w:r w:rsidR="006908F5">
        <w:rPr>
          <w:rFonts w:cs="Arial"/>
          <w:szCs w:val="24"/>
        </w:rPr>
        <w:t xml:space="preserve"> for the first time</w:t>
      </w:r>
      <w:r w:rsidRPr="00452531">
        <w:rPr>
          <w:rFonts w:cs="Arial"/>
          <w:szCs w:val="24"/>
        </w:rPr>
        <w:t>.</w:t>
      </w:r>
      <w:bookmarkEnd w:id="51"/>
      <w:bookmarkEnd w:id="52"/>
      <w:bookmarkEnd w:id="53"/>
      <w:bookmarkEnd w:id="54"/>
      <w:bookmarkEnd w:id="55"/>
      <w:bookmarkEnd w:id="56"/>
      <w:bookmarkEnd w:id="57"/>
      <w:bookmarkEnd w:id="58"/>
      <w:bookmarkEnd w:id="59"/>
    </w:p>
    <w:p w14:paraId="080B833C" w14:textId="50EAA1BD" w:rsidR="00FD2BB8" w:rsidRDefault="003E22AB" w:rsidP="006C0337">
      <w:r>
        <w:t>Since t</w:t>
      </w:r>
      <w:r w:rsidR="00302813">
        <w:t xml:space="preserve">he F1-AP UE context setup procedure is needed </w:t>
      </w:r>
      <w:r w:rsidR="00EF52DE">
        <w:t xml:space="preserve">anyways to setup the child IAB node’s context at the parent node, the </w:t>
      </w:r>
      <w:r w:rsidR="00FD2BB8">
        <w:t>F1-AP UE context setup procedure can be further enhanced to include the DU BAP configuration.</w:t>
      </w:r>
    </w:p>
    <w:p w14:paraId="466E7D3E" w14:textId="7E22278E" w:rsidR="00CC7B9F" w:rsidRDefault="00CC7B9F" w:rsidP="006C0337"/>
    <w:p w14:paraId="6C12A95A" w14:textId="4A875B23" w:rsidR="00EC02EE" w:rsidRDefault="00FD2BB8" w:rsidP="00716E29">
      <w:pPr>
        <w:pStyle w:val="Proposal"/>
        <w:rPr>
          <w:rFonts w:cs="Arial"/>
        </w:rPr>
      </w:pPr>
      <w:bookmarkStart w:id="60" w:name="_Toc7286906"/>
      <w:bookmarkStart w:id="61" w:name="_Toc773659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3"/>
      <w:bookmarkEnd w:id="44"/>
      <w:bookmarkEnd w:id="45"/>
      <w:bookmarkEnd w:id="46"/>
      <w:bookmarkEnd w:id="47"/>
      <w:bookmarkEnd w:id="48"/>
      <w:bookmarkEnd w:id="49"/>
      <w:r w:rsidRPr="00993408">
        <w:rPr>
          <w:rFonts w:cs="Arial"/>
          <w:szCs w:val="24"/>
        </w:rPr>
        <w:t xml:space="preserve">The F1-AP UE context setup procedure </w:t>
      </w:r>
      <w:r w:rsidR="00993408" w:rsidRPr="00993408">
        <w:rPr>
          <w:rFonts w:cs="Arial"/>
          <w:szCs w:val="24"/>
        </w:rPr>
        <w:t xml:space="preserve">could include the </w:t>
      </w:r>
      <w:r w:rsidRPr="00993408">
        <w:rPr>
          <w:rFonts w:cs="Arial"/>
          <w:szCs w:val="24"/>
        </w:rPr>
        <w:t xml:space="preserve">DU BAP </w:t>
      </w:r>
      <w:r w:rsidR="00993408" w:rsidRPr="00993408">
        <w:rPr>
          <w:rFonts w:cs="Arial"/>
          <w:szCs w:val="24"/>
        </w:rPr>
        <w:t>configuration of the parent IAB node.</w:t>
      </w:r>
      <w:bookmarkEnd w:id="60"/>
      <w:bookmarkEnd w:id="61"/>
      <w:r w:rsidR="00993408" w:rsidRPr="00993408">
        <w:rPr>
          <w:rFonts w:cs="Arial"/>
          <w:szCs w:val="24"/>
        </w:rPr>
        <w:t xml:space="preserve"> </w:t>
      </w:r>
    </w:p>
    <w:p w14:paraId="4EF010E5" w14:textId="61BE15AC" w:rsidR="007C2711" w:rsidRDefault="007C2711" w:rsidP="007C2711">
      <w:pPr>
        <w:tabs>
          <w:tab w:val="left" w:pos="2265"/>
        </w:tabs>
        <w:spacing w:after="180"/>
        <w:rPr>
          <w:rFonts w:cs="Arial"/>
        </w:rPr>
      </w:pPr>
      <w:r>
        <w:rPr>
          <w:rFonts w:cs="Arial"/>
        </w:rPr>
        <w:t xml:space="preserve">As described in section 2, for DL traffic, an IAB node’s </w:t>
      </w:r>
      <w:r w:rsidR="00902432">
        <w:rPr>
          <w:rFonts w:cs="Arial"/>
        </w:rPr>
        <w:t xml:space="preserve">DU </w:t>
      </w:r>
      <w:r>
        <w:rPr>
          <w:rFonts w:cs="Arial"/>
        </w:rPr>
        <w:t xml:space="preserve">BAP determines </w:t>
      </w:r>
      <w:r w:rsidR="00DD11A7">
        <w:rPr>
          <w:rFonts w:cs="Arial"/>
        </w:rPr>
        <w:t>which route a</w:t>
      </w:r>
      <w:r w:rsidR="00DD11A7" w:rsidRPr="00C93B38">
        <w:rPr>
          <w:rFonts w:cs="Arial"/>
        </w:rPr>
        <w:t xml:space="preserve"> packet </w:t>
      </w:r>
      <w:proofErr w:type="gramStart"/>
      <w:r w:rsidR="00DD11A7" w:rsidRPr="00C93B38">
        <w:rPr>
          <w:rFonts w:cs="Arial"/>
        </w:rPr>
        <w:t>has to</w:t>
      </w:r>
      <w:proofErr w:type="gramEnd"/>
      <w:r w:rsidR="00DD11A7" w:rsidRPr="00C93B38">
        <w:rPr>
          <w:rFonts w:cs="Arial"/>
        </w:rPr>
        <w:t xml:space="preserve"> be forwarded to and which BH RLC channel within that route will be used for forwarding the packet downstream.</w:t>
      </w:r>
      <w:r w:rsidR="00DD11A7">
        <w:rPr>
          <w:rFonts w:cs="Arial"/>
        </w:rPr>
        <w:t xml:space="preserve"> </w:t>
      </w:r>
      <w:r>
        <w:rPr>
          <w:rFonts w:cs="Arial"/>
        </w:rPr>
        <w:t xml:space="preserve">Thus, the IAB node needs to know the </w:t>
      </w:r>
      <w:r w:rsidR="00FC437E">
        <w:rPr>
          <w:rFonts w:cs="Arial"/>
        </w:rPr>
        <w:t xml:space="preserve">address of its child </w:t>
      </w:r>
      <w:r>
        <w:rPr>
          <w:rFonts w:cs="Arial"/>
        </w:rPr>
        <w:t>IAB node</w:t>
      </w:r>
      <w:r w:rsidR="00FC437E">
        <w:rPr>
          <w:rFonts w:cs="Arial"/>
        </w:rPr>
        <w:t>s</w:t>
      </w:r>
      <w:r>
        <w:rPr>
          <w:rFonts w:cs="Arial"/>
        </w:rPr>
        <w:t>.</w:t>
      </w:r>
    </w:p>
    <w:p w14:paraId="6AC4F722" w14:textId="6FF90A84" w:rsidR="002C5FAD" w:rsidRDefault="007C2711" w:rsidP="002C5FAD">
      <w:pPr>
        <w:pStyle w:val="Proposal"/>
        <w:rPr>
          <w:rFonts w:cs="Arial"/>
        </w:rPr>
      </w:pPr>
      <w:r>
        <w:rPr>
          <w:rFonts w:cs="Arial"/>
        </w:rPr>
        <w:t xml:space="preserve"> </w:t>
      </w:r>
      <w:bookmarkStart w:id="62" w:name="_Toc7286907"/>
      <w:bookmarkStart w:id="63" w:name="_Toc7736594"/>
      <w:r>
        <w:rPr>
          <w:rFonts w:cs="Arial"/>
        </w:rPr>
        <w:t xml:space="preserve">The </w:t>
      </w:r>
      <w:r w:rsidR="00FC437E">
        <w:rPr>
          <w:rFonts w:cs="Arial"/>
        </w:rPr>
        <w:t>DU</w:t>
      </w:r>
      <w:r>
        <w:rPr>
          <w:rFonts w:cs="Arial"/>
        </w:rPr>
        <w:t xml:space="preserve"> BAP configuration </w:t>
      </w:r>
      <w:r w:rsidR="0080152D">
        <w:rPr>
          <w:rFonts w:cs="Arial"/>
        </w:rPr>
        <w:t xml:space="preserve">of a parent IAB node </w:t>
      </w:r>
      <w:r>
        <w:rPr>
          <w:rFonts w:cs="Arial"/>
        </w:rPr>
        <w:t xml:space="preserve">contains the </w:t>
      </w:r>
      <w:r w:rsidR="00FC437E">
        <w:rPr>
          <w:rFonts w:cs="Arial"/>
        </w:rPr>
        <w:t xml:space="preserve">child </w:t>
      </w:r>
      <w:r>
        <w:rPr>
          <w:rFonts w:cs="Arial"/>
        </w:rPr>
        <w:t xml:space="preserve">IAB node’s BAP </w:t>
      </w:r>
      <w:r w:rsidR="000D6C5B">
        <w:rPr>
          <w:rFonts w:cs="Arial"/>
        </w:rPr>
        <w:t>identifier</w:t>
      </w:r>
      <w:r w:rsidR="00DF0D31">
        <w:rPr>
          <w:rFonts w:cs="Arial"/>
        </w:rPr>
        <w:t>(</w:t>
      </w:r>
      <w:r w:rsidR="000D6C5B">
        <w:rPr>
          <w:rFonts w:cs="Arial"/>
        </w:rPr>
        <w:t>s</w:t>
      </w:r>
      <w:r w:rsidR="00DF0D31">
        <w:rPr>
          <w:rFonts w:cs="Arial"/>
        </w:rPr>
        <w:t>)</w:t>
      </w:r>
      <w:r>
        <w:rPr>
          <w:rFonts w:cs="Arial"/>
        </w:rPr>
        <w:t>.</w:t>
      </w:r>
      <w:bookmarkEnd w:id="62"/>
      <w:bookmarkEnd w:id="63"/>
    </w:p>
    <w:p w14:paraId="74B15634" w14:textId="0D765AF6" w:rsidR="003F7398" w:rsidRDefault="0065482B" w:rsidP="003F7398">
      <w:pPr>
        <w:pStyle w:val="Proposal"/>
        <w:rPr>
          <w:rFonts w:cs="Arial"/>
        </w:rPr>
      </w:pPr>
      <w:bookmarkStart w:id="64" w:name="_Toc7736595"/>
      <w:r>
        <w:rPr>
          <w:rFonts w:cs="Arial"/>
        </w:rPr>
        <w:t xml:space="preserve">In case </w:t>
      </w:r>
      <w:r w:rsidR="003F7398">
        <w:rPr>
          <w:rFonts w:cs="Arial"/>
        </w:rPr>
        <w:t>the parent node is Donor DU, t</w:t>
      </w:r>
      <w:r w:rsidR="003F7398" w:rsidRPr="00484A16">
        <w:rPr>
          <w:rFonts w:cs="Arial"/>
        </w:rPr>
        <w:t xml:space="preserve">he </w:t>
      </w:r>
      <w:r w:rsidR="003F7398">
        <w:rPr>
          <w:rFonts w:cs="Arial"/>
        </w:rPr>
        <w:t xml:space="preserve">DU BAP configuration of the Donor DU may </w:t>
      </w:r>
      <w:r w:rsidR="003F7398" w:rsidRPr="00484A16">
        <w:rPr>
          <w:rFonts w:cs="Arial"/>
        </w:rPr>
        <w:t xml:space="preserve">contain a bearer mapping information </w:t>
      </w:r>
      <w:r w:rsidR="003F7398">
        <w:rPr>
          <w:rFonts w:cs="Arial"/>
        </w:rPr>
        <w:t>i.e. DSCP/</w:t>
      </w:r>
      <w:r w:rsidR="001C1309">
        <w:rPr>
          <w:rFonts w:cs="Arial"/>
        </w:rPr>
        <w:t xml:space="preserve">IP </w:t>
      </w:r>
      <w:r w:rsidR="003F7398">
        <w:rPr>
          <w:rFonts w:cs="Arial"/>
        </w:rPr>
        <w:t xml:space="preserve">flow </w:t>
      </w:r>
      <w:r w:rsidR="003662F9">
        <w:rPr>
          <w:rFonts w:cs="Arial"/>
        </w:rPr>
        <w:t>label</w:t>
      </w:r>
      <w:r w:rsidR="003F7398">
        <w:rPr>
          <w:rFonts w:cs="Arial"/>
        </w:rPr>
        <w:t xml:space="preserve"> to LCID.</w:t>
      </w:r>
      <w:bookmarkEnd w:id="64"/>
    </w:p>
    <w:p w14:paraId="40155D91" w14:textId="63AE0970" w:rsidR="003F7398" w:rsidRDefault="0065482B" w:rsidP="002C5FAD">
      <w:pPr>
        <w:pStyle w:val="Proposal"/>
        <w:rPr>
          <w:rFonts w:cs="Arial"/>
        </w:rPr>
      </w:pPr>
      <w:bookmarkStart w:id="65" w:name="_Toc7736596"/>
      <w:r>
        <w:rPr>
          <w:rFonts w:cs="Arial"/>
        </w:rPr>
        <w:t xml:space="preserve">If the </w:t>
      </w:r>
      <w:r>
        <w:rPr>
          <w:rFonts w:cs="Arial"/>
        </w:rPr>
        <w:t>parent node is an IAB node</w:t>
      </w:r>
      <w:r w:rsidR="00E927D2">
        <w:rPr>
          <w:rFonts w:cs="Arial"/>
        </w:rPr>
        <w:t>,</w:t>
      </w:r>
      <w:r>
        <w:rPr>
          <w:rFonts w:cs="Arial"/>
        </w:rPr>
        <w:t xml:space="preserve"> the bearer mapping could be implicit from the LCID of the ingress bearers to BH RLC channels</w:t>
      </w:r>
      <w:bookmarkEnd w:id="65"/>
    </w:p>
    <w:bookmarkEnd w:id="25"/>
    <w:bookmarkEnd w:id="41"/>
    <w:p w14:paraId="31F3BB2F" w14:textId="40FC336F" w:rsidR="00A70B57" w:rsidRDefault="00F94016" w:rsidP="007369F0">
      <w:pPr>
        <w:rPr>
          <w:rFonts w:cs="Arial"/>
        </w:rPr>
      </w:pPr>
      <w:r>
        <w:rPr>
          <w:rFonts w:cs="Arial"/>
        </w:rPr>
        <w:t xml:space="preserve">If multiple hops are involved, it may be necessary to </w:t>
      </w:r>
      <w:r w:rsidR="006E77B4">
        <w:rPr>
          <w:rFonts w:cs="Arial"/>
        </w:rPr>
        <w:t>add/</w:t>
      </w:r>
      <w:r>
        <w:rPr>
          <w:rFonts w:cs="Arial"/>
        </w:rPr>
        <w:t xml:space="preserve">modify </w:t>
      </w:r>
      <w:r w:rsidR="006E77B4">
        <w:rPr>
          <w:rFonts w:cs="Arial"/>
        </w:rPr>
        <w:t>the</w:t>
      </w:r>
      <w:r>
        <w:rPr>
          <w:rFonts w:cs="Arial"/>
        </w:rPr>
        <w:t xml:space="preserve"> </w:t>
      </w:r>
      <w:r w:rsidR="00556174">
        <w:rPr>
          <w:rFonts w:cs="Arial"/>
        </w:rPr>
        <w:t>BH RLC channels</w:t>
      </w:r>
      <w:r w:rsidR="006E77B4">
        <w:rPr>
          <w:rFonts w:cs="Arial"/>
        </w:rPr>
        <w:t xml:space="preserve"> at the intermediate </w:t>
      </w:r>
      <w:r w:rsidR="00766D03">
        <w:rPr>
          <w:rFonts w:cs="Arial"/>
        </w:rPr>
        <w:t>hops</w:t>
      </w:r>
      <w:r w:rsidR="00F47F38">
        <w:rPr>
          <w:rFonts w:cs="Arial"/>
        </w:rPr>
        <w:t xml:space="preserve"> </w:t>
      </w:r>
      <w:r w:rsidR="00556174">
        <w:rPr>
          <w:rFonts w:cs="Arial"/>
        </w:rPr>
        <w:t xml:space="preserve">and </w:t>
      </w:r>
      <w:r w:rsidR="00F47F38">
        <w:rPr>
          <w:rFonts w:cs="Arial"/>
        </w:rPr>
        <w:t>updat</w:t>
      </w:r>
      <w:r w:rsidR="00766D03">
        <w:rPr>
          <w:rFonts w:cs="Arial"/>
        </w:rPr>
        <w:t>e</w:t>
      </w:r>
      <w:r w:rsidR="00F47F38">
        <w:rPr>
          <w:rFonts w:cs="Arial"/>
        </w:rPr>
        <w:t xml:space="preserve"> the routing/mapping information at the </w:t>
      </w:r>
      <w:r w:rsidR="006E77B4">
        <w:rPr>
          <w:rFonts w:cs="Arial"/>
        </w:rPr>
        <w:t xml:space="preserve">DU/MT </w:t>
      </w:r>
      <w:r w:rsidR="001E1BC0">
        <w:rPr>
          <w:rFonts w:cs="Arial"/>
        </w:rPr>
        <w:t>BAP</w:t>
      </w:r>
      <w:r w:rsidR="003234C8" w:rsidRPr="004E024D">
        <w:rPr>
          <w:rFonts w:cs="Arial"/>
        </w:rPr>
        <w:t xml:space="preserve"> layers</w:t>
      </w:r>
      <w:r w:rsidR="00426608" w:rsidRPr="004E024D">
        <w:rPr>
          <w:rFonts w:cs="Arial"/>
        </w:rPr>
        <w:t xml:space="preserve"> </w:t>
      </w:r>
      <w:r w:rsidR="00F47F38">
        <w:rPr>
          <w:rFonts w:cs="Arial"/>
        </w:rPr>
        <w:t>of the</w:t>
      </w:r>
      <w:r w:rsidR="00766D03">
        <w:rPr>
          <w:rFonts w:cs="Arial"/>
        </w:rPr>
        <w:t xml:space="preserve"> intermediate</w:t>
      </w:r>
      <w:r w:rsidR="00F47F38">
        <w:rPr>
          <w:rFonts w:cs="Arial"/>
        </w:rPr>
        <w:t xml:space="preserve"> node</w:t>
      </w:r>
      <w:r w:rsidR="00766D03">
        <w:rPr>
          <w:rFonts w:cs="Arial"/>
        </w:rPr>
        <w:t>s</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w:t>
      </w:r>
      <w:r w:rsidR="00A21A00" w:rsidRPr="004E024D">
        <w:rPr>
          <w:rFonts w:cs="Arial"/>
        </w:rPr>
        <w:t xml:space="preserve"> </w:t>
      </w:r>
      <w:r w:rsidR="00491CAE">
        <w:rPr>
          <w:rFonts w:cs="Arial"/>
        </w:rPr>
        <w:t>It should be noted that the RRC Reconfiguration messages are enca</w:t>
      </w:r>
      <w:r w:rsidR="00C42D5A">
        <w:rPr>
          <w:rFonts w:cs="Arial"/>
        </w:rPr>
        <w:t>psulated within the F1 UE context setup messages and the</w:t>
      </w:r>
      <w:r w:rsidR="00C01A1F">
        <w:rPr>
          <w:rFonts w:cs="Arial"/>
        </w:rPr>
        <w:t>y are shown separately in the figure for illustrative purposes.</w:t>
      </w:r>
      <w:r w:rsidR="00087ABA" w:rsidRPr="004E024D">
        <w:rPr>
          <w:rFonts w:cs="Arial"/>
        </w:rPr>
        <w:t xml:space="preserve"> </w:t>
      </w:r>
    </w:p>
    <w:p w14:paraId="4A05722D" w14:textId="6AC1B59C" w:rsidR="00EF60F8" w:rsidRDefault="000323F1" w:rsidP="007369F0">
      <w:pPr>
        <w:rPr>
          <w:rFonts w:cs="Arial"/>
        </w:rPr>
      </w:pPr>
      <w:r>
        <w:rPr>
          <w:rFonts w:cs="Arial"/>
        </w:rPr>
        <w:t>For the three</w:t>
      </w:r>
      <w:r w:rsidR="00EF60F8">
        <w:rPr>
          <w:rFonts w:cs="Arial"/>
        </w:rPr>
        <w:t>-</w:t>
      </w:r>
      <w:r>
        <w:rPr>
          <w:rFonts w:cs="Arial"/>
        </w:rPr>
        <w:t xml:space="preserve">hop scenario shown in the figure, when IAB3 gets </w:t>
      </w:r>
      <w:r w:rsidR="00C93308">
        <w:rPr>
          <w:rFonts w:cs="Arial"/>
        </w:rPr>
        <w:t>connected</w:t>
      </w:r>
      <w:r w:rsidR="00EF60F8">
        <w:rPr>
          <w:rFonts w:cs="Arial"/>
        </w:rPr>
        <w:t>:</w:t>
      </w:r>
    </w:p>
    <w:p w14:paraId="552C6EA7" w14:textId="185CAED2" w:rsidR="00B73354" w:rsidRDefault="00713CEF" w:rsidP="00EF60F8">
      <w:pPr>
        <w:pStyle w:val="ListParagraph"/>
        <w:numPr>
          <w:ilvl w:val="0"/>
          <w:numId w:val="42"/>
        </w:numPr>
        <w:rPr>
          <w:rFonts w:cs="Arial"/>
        </w:rPr>
      </w:pPr>
      <w:r>
        <w:rPr>
          <w:rFonts w:cs="Arial"/>
        </w:rPr>
        <w:t>A</w:t>
      </w:r>
      <w:r w:rsidR="00EF60F8" w:rsidRPr="00EF60F8">
        <w:rPr>
          <w:rFonts w:cs="Arial"/>
        </w:rPr>
        <w:t xml:space="preserve">n F1 </w:t>
      </w:r>
      <w:r w:rsidR="00E61FFC" w:rsidRPr="00EF60F8">
        <w:rPr>
          <w:rFonts w:cs="Arial"/>
        </w:rPr>
        <w:t>UE context modification message</w:t>
      </w:r>
      <w:r w:rsidR="00EF60F8" w:rsidRPr="00EF60F8">
        <w:rPr>
          <w:rFonts w:cs="Arial"/>
        </w:rPr>
        <w:t xml:space="preserve"> </w:t>
      </w:r>
      <w:r w:rsidR="00EF60F8">
        <w:rPr>
          <w:rFonts w:cs="Arial"/>
        </w:rPr>
        <w:t xml:space="preserve">is </w:t>
      </w:r>
      <w:r w:rsidR="00EF60F8" w:rsidRPr="00EF60F8">
        <w:rPr>
          <w:rFonts w:cs="Arial"/>
        </w:rPr>
        <w:t>sent to the donor DU, which c</w:t>
      </w:r>
      <w:r>
        <w:rPr>
          <w:rFonts w:cs="Arial"/>
        </w:rPr>
        <w:t xml:space="preserve">ontains </w:t>
      </w:r>
      <w:r w:rsidR="005C5673">
        <w:rPr>
          <w:rFonts w:cs="Arial"/>
        </w:rPr>
        <w:t>DU BAP configuration</w:t>
      </w:r>
      <w:r w:rsidR="001C46C9">
        <w:rPr>
          <w:rFonts w:cs="Arial"/>
        </w:rPr>
        <w:t xml:space="preserve"> for donor DU</w:t>
      </w:r>
      <w:r w:rsidR="005C5673">
        <w:rPr>
          <w:rFonts w:cs="Arial"/>
        </w:rPr>
        <w:t xml:space="preserve"> (e.g. routing information for </w:t>
      </w:r>
      <w:r w:rsidR="00C93308">
        <w:rPr>
          <w:rFonts w:cs="Arial"/>
        </w:rPr>
        <w:t xml:space="preserve">packets destined to </w:t>
      </w:r>
      <w:r w:rsidR="005C5673">
        <w:rPr>
          <w:rFonts w:cs="Arial"/>
        </w:rPr>
        <w:t>IAB</w:t>
      </w:r>
      <w:r w:rsidR="00C93308">
        <w:rPr>
          <w:rFonts w:cs="Arial"/>
        </w:rPr>
        <w:t>3)</w:t>
      </w:r>
    </w:p>
    <w:p w14:paraId="4B759C82" w14:textId="73932D0E" w:rsidR="004127F0" w:rsidRDefault="00E571A5" w:rsidP="00193FFD">
      <w:pPr>
        <w:pStyle w:val="ListParagraph"/>
        <w:numPr>
          <w:ilvl w:val="1"/>
          <w:numId w:val="42"/>
        </w:numPr>
        <w:rPr>
          <w:rFonts w:cs="Arial"/>
        </w:rPr>
      </w:pPr>
      <w:r w:rsidRPr="004E0975">
        <w:rPr>
          <w:rFonts w:cs="Arial"/>
        </w:rPr>
        <w:t xml:space="preserve">and </w:t>
      </w:r>
      <w:r w:rsidR="00FC3BF5" w:rsidRPr="004E0975">
        <w:rPr>
          <w:rFonts w:cs="Arial"/>
        </w:rPr>
        <w:t xml:space="preserve">containing an RRC Reconfiguration message </w:t>
      </w:r>
      <w:r w:rsidR="0027084D" w:rsidRPr="004E0975">
        <w:rPr>
          <w:rFonts w:cs="Arial"/>
        </w:rPr>
        <w:t xml:space="preserve">to </w:t>
      </w:r>
      <w:r w:rsidR="004E0975" w:rsidRPr="004E0975">
        <w:rPr>
          <w:rFonts w:cs="Arial"/>
        </w:rPr>
        <w:t xml:space="preserve">reconfigure the MT BAP of IAB1 and optionally </w:t>
      </w:r>
      <w:r w:rsidR="0027084D" w:rsidRPr="004E0975">
        <w:rPr>
          <w:rFonts w:cs="Arial"/>
        </w:rPr>
        <w:t xml:space="preserve">setup/reconfigure </w:t>
      </w:r>
      <w:r w:rsidR="00950EB4" w:rsidRPr="004E0975">
        <w:rPr>
          <w:rFonts w:cs="Arial"/>
        </w:rPr>
        <w:t xml:space="preserve">BH RLC channels between donor DU and IAB1 </w:t>
      </w:r>
    </w:p>
    <w:p w14:paraId="703462B3" w14:textId="77777777" w:rsidR="004E0975" w:rsidRPr="004E0975" w:rsidRDefault="004E0975" w:rsidP="004E0975">
      <w:pPr>
        <w:pStyle w:val="ListParagraph"/>
        <w:ind w:left="1440"/>
        <w:rPr>
          <w:rFonts w:cs="Arial"/>
        </w:rPr>
      </w:pPr>
    </w:p>
    <w:p w14:paraId="1437DC7D" w14:textId="4372926A" w:rsidR="001C46C9" w:rsidRDefault="001C46C9" w:rsidP="001C46C9">
      <w:pPr>
        <w:pStyle w:val="ListParagraph"/>
        <w:numPr>
          <w:ilvl w:val="0"/>
          <w:numId w:val="42"/>
        </w:numPr>
        <w:rPr>
          <w:rFonts w:cs="Arial"/>
        </w:rPr>
      </w:pPr>
      <w:r>
        <w:rPr>
          <w:rFonts w:cs="Arial"/>
        </w:rPr>
        <w:t>A</w:t>
      </w:r>
      <w:r w:rsidRPr="00EF60F8">
        <w:rPr>
          <w:rFonts w:cs="Arial"/>
        </w:rPr>
        <w:t xml:space="preserve">n F1 UE context modification message </w:t>
      </w:r>
      <w:r>
        <w:rPr>
          <w:rFonts w:cs="Arial"/>
        </w:rPr>
        <w:t xml:space="preserve">is </w:t>
      </w:r>
      <w:r w:rsidRPr="00EF60F8">
        <w:rPr>
          <w:rFonts w:cs="Arial"/>
        </w:rPr>
        <w:t xml:space="preserve">sent to </w:t>
      </w:r>
      <w:r>
        <w:rPr>
          <w:rFonts w:cs="Arial"/>
        </w:rPr>
        <w:t>IAB</w:t>
      </w:r>
      <w:r w:rsidR="004127F0">
        <w:rPr>
          <w:rFonts w:cs="Arial"/>
        </w:rPr>
        <w:t>1</w:t>
      </w:r>
      <w:r w:rsidRPr="00EF60F8">
        <w:rPr>
          <w:rFonts w:cs="Arial"/>
        </w:rPr>
        <w:t>, which c</w:t>
      </w:r>
      <w:r>
        <w:rPr>
          <w:rFonts w:cs="Arial"/>
        </w:rPr>
        <w:t xml:space="preserve">ontains DU BAP configuration for </w:t>
      </w:r>
      <w:r w:rsidR="004127F0">
        <w:rPr>
          <w:rFonts w:cs="Arial"/>
        </w:rPr>
        <w:t>IAB1</w:t>
      </w:r>
      <w:r>
        <w:rPr>
          <w:rFonts w:cs="Arial"/>
        </w:rPr>
        <w:t xml:space="preserve"> (e.g. routing information for packets destined to IAB3)</w:t>
      </w:r>
    </w:p>
    <w:p w14:paraId="62621CA6" w14:textId="4F53F6A5" w:rsidR="00971DEF" w:rsidRDefault="00971DEF" w:rsidP="00971DEF">
      <w:pPr>
        <w:pStyle w:val="ListParagraph"/>
        <w:numPr>
          <w:ilvl w:val="1"/>
          <w:numId w:val="42"/>
        </w:numPr>
        <w:rPr>
          <w:rFonts w:cs="Arial"/>
        </w:rPr>
      </w:pPr>
      <w:r w:rsidRPr="004E0975">
        <w:rPr>
          <w:rFonts w:cs="Arial"/>
        </w:rPr>
        <w:t>and containing an RRC Reconfiguration message to reconfigure the MT BAP of IAB</w:t>
      </w:r>
      <w:r>
        <w:rPr>
          <w:rFonts w:cs="Arial"/>
        </w:rPr>
        <w:t>2</w:t>
      </w:r>
      <w:r w:rsidRPr="004E0975">
        <w:rPr>
          <w:rFonts w:cs="Arial"/>
        </w:rPr>
        <w:t xml:space="preserve"> and optionally setup/reconfigure BH RLC channels between IAB1 </w:t>
      </w:r>
      <w:r>
        <w:rPr>
          <w:rFonts w:cs="Arial"/>
        </w:rPr>
        <w:t>and IAB2</w:t>
      </w:r>
    </w:p>
    <w:p w14:paraId="004BD83C" w14:textId="77777777" w:rsidR="00971DEF" w:rsidRDefault="00971DEF" w:rsidP="00971DEF">
      <w:pPr>
        <w:pStyle w:val="ListParagraph"/>
        <w:rPr>
          <w:rFonts w:cs="Arial"/>
        </w:rPr>
      </w:pPr>
    </w:p>
    <w:p w14:paraId="015469E3" w14:textId="555A3263" w:rsidR="00DB49F1" w:rsidRDefault="004127F0" w:rsidP="00DB49F1">
      <w:pPr>
        <w:pStyle w:val="ListParagraph"/>
        <w:numPr>
          <w:ilvl w:val="0"/>
          <w:numId w:val="42"/>
        </w:numPr>
        <w:rPr>
          <w:rFonts w:cs="Arial"/>
        </w:rPr>
      </w:pPr>
      <w:r>
        <w:rPr>
          <w:rFonts w:cs="Arial"/>
        </w:rPr>
        <w:lastRenderedPageBreak/>
        <w:t>A</w:t>
      </w:r>
      <w:r w:rsidR="00DB49F1">
        <w:rPr>
          <w:rFonts w:cs="Arial"/>
        </w:rPr>
        <w:t>s discussed above, a</w:t>
      </w:r>
      <w:r w:rsidR="00DB49F1" w:rsidRPr="00EF60F8">
        <w:rPr>
          <w:rFonts w:cs="Arial"/>
        </w:rPr>
        <w:t xml:space="preserve">n F1 UE </w:t>
      </w:r>
      <w:r w:rsidR="00DB49F1">
        <w:rPr>
          <w:rFonts w:cs="Arial"/>
        </w:rPr>
        <w:t>setup</w:t>
      </w:r>
      <w:r w:rsidR="00DB49F1" w:rsidRPr="00EF60F8">
        <w:rPr>
          <w:rFonts w:cs="Arial"/>
        </w:rPr>
        <w:t xml:space="preserve"> message </w:t>
      </w:r>
      <w:r w:rsidR="00DB49F1">
        <w:rPr>
          <w:rFonts w:cs="Arial"/>
        </w:rPr>
        <w:t xml:space="preserve">is </w:t>
      </w:r>
      <w:r w:rsidR="00DB49F1" w:rsidRPr="00EF60F8">
        <w:rPr>
          <w:rFonts w:cs="Arial"/>
        </w:rPr>
        <w:t xml:space="preserve">sent to </w:t>
      </w:r>
      <w:r w:rsidR="00DB49F1">
        <w:rPr>
          <w:rFonts w:cs="Arial"/>
        </w:rPr>
        <w:t>IAB2</w:t>
      </w:r>
      <w:r w:rsidR="00DB49F1" w:rsidRPr="00EF60F8">
        <w:rPr>
          <w:rFonts w:cs="Arial"/>
        </w:rPr>
        <w:t>, which c</w:t>
      </w:r>
      <w:r w:rsidR="00DB49F1">
        <w:rPr>
          <w:rFonts w:cs="Arial"/>
        </w:rPr>
        <w:t>ontains DU BAP configuration for IAB</w:t>
      </w:r>
      <w:r w:rsidR="00911735">
        <w:rPr>
          <w:rFonts w:cs="Arial"/>
        </w:rPr>
        <w:t>2</w:t>
      </w:r>
      <w:r w:rsidR="00DB49F1">
        <w:rPr>
          <w:rFonts w:cs="Arial"/>
        </w:rPr>
        <w:t xml:space="preserve"> (e.g. routing information for packets destined to IAB3)</w:t>
      </w:r>
    </w:p>
    <w:p w14:paraId="1E6EE662" w14:textId="78B32838" w:rsidR="00DB49F1" w:rsidRPr="00632E18" w:rsidRDefault="00DB49F1" w:rsidP="008531DB">
      <w:pPr>
        <w:pStyle w:val="ListParagraph"/>
        <w:numPr>
          <w:ilvl w:val="1"/>
          <w:numId w:val="42"/>
        </w:numPr>
        <w:rPr>
          <w:rFonts w:cs="Arial"/>
        </w:rPr>
      </w:pPr>
      <w:r w:rsidRPr="00632E18">
        <w:rPr>
          <w:rFonts w:cs="Arial"/>
        </w:rPr>
        <w:t xml:space="preserve">and an RRC Reconfiguration message </w:t>
      </w:r>
      <w:r w:rsidR="00911735" w:rsidRPr="00632E18">
        <w:rPr>
          <w:rFonts w:cs="Arial"/>
        </w:rPr>
        <w:t xml:space="preserve">for setting up </w:t>
      </w:r>
      <w:r w:rsidRPr="00632E18">
        <w:rPr>
          <w:rFonts w:cs="Arial"/>
        </w:rPr>
        <w:t>BH RLC channels between IAB</w:t>
      </w:r>
      <w:r w:rsidR="00632E18" w:rsidRPr="00632E18">
        <w:rPr>
          <w:rFonts w:cs="Arial"/>
        </w:rPr>
        <w:t>2</w:t>
      </w:r>
      <w:r w:rsidRPr="00632E18">
        <w:rPr>
          <w:rFonts w:cs="Arial"/>
        </w:rPr>
        <w:t xml:space="preserve"> and IAB</w:t>
      </w:r>
      <w:r w:rsidR="00632E18" w:rsidRPr="00632E18">
        <w:rPr>
          <w:rFonts w:cs="Arial"/>
        </w:rPr>
        <w:t>3</w:t>
      </w:r>
      <w:r w:rsidRPr="00632E18">
        <w:rPr>
          <w:rFonts w:cs="Arial"/>
        </w:rPr>
        <w:t xml:space="preserve"> </w:t>
      </w:r>
      <w:r w:rsidR="00632E18" w:rsidRPr="00632E18">
        <w:rPr>
          <w:rFonts w:cs="Arial"/>
        </w:rPr>
        <w:t xml:space="preserve">and </w:t>
      </w:r>
      <w:r w:rsidRPr="00632E18">
        <w:rPr>
          <w:rFonts w:cs="Arial"/>
        </w:rPr>
        <w:t>the routing/mapping information at MT BAP of IAB</w:t>
      </w:r>
      <w:r w:rsidR="00632E18" w:rsidRPr="00632E18">
        <w:rPr>
          <w:rFonts w:cs="Arial"/>
        </w:rPr>
        <w:t>3</w:t>
      </w:r>
      <w:r w:rsidRPr="00632E18">
        <w:rPr>
          <w:rFonts w:cs="Arial"/>
        </w:rPr>
        <w:t xml:space="preserve"> </w:t>
      </w:r>
    </w:p>
    <w:p w14:paraId="3215D006" w14:textId="77777777" w:rsidR="00753A51" w:rsidRDefault="00753A51" w:rsidP="00753A51">
      <w:pPr>
        <w:pStyle w:val="Proposal"/>
        <w:numPr>
          <w:ilvl w:val="0"/>
          <w:numId w:val="0"/>
        </w:numPr>
        <w:ind w:left="1304"/>
        <w:rPr>
          <w:rFonts w:cs="Arial"/>
        </w:rPr>
      </w:pPr>
    </w:p>
    <w:p w14:paraId="09DA3799" w14:textId="57678A2F" w:rsidR="00753A51" w:rsidRDefault="00753A51" w:rsidP="00753A51">
      <w:pPr>
        <w:pStyle w:val="Proposal"/>
        <w:rPr>
          <w:rFonts w:cs="Arial"/>
        </w:rPr>
      </w:pPr>
      <w:bookmarkStart w:id="66" w:name="_Toc7286909"/>
      <w:bookmarkStart w:id="67" w:name="_Toc7736597"/>
      <w:r w:rsidRPr="004E024D">
        <w:rPr>
          <w:rFonts w:cs="Arial"/>
        </w:rPr>
        <w:t xml:space="preserve">The F1-AP </w:t>
      </w:r>
      <w:r>
        <w:rPr>
          <w:rFonts w:cs="Arial"/>
        </w:rPr>
        <w:t xml:space="preserve">UE context modification procedure </w:t>
      </w:r>
      <w:r w:rsidR="00E17DF4">
        <w:rPr>
          <w:rFonts w:cs="Arial"/>
        </w:rPr>
        <w:t xml:space="preserve">is </w:t>
      </w:r>
      <w:r>
        <w:rPr>
          <w:rFonts w:cs="Arial"/>
        </w:rPr>
        <w:t xml:space="preserve">employed between the donor CU and intermediate nodes between </w:t>
      </w:r>
      <w:r w:rsidR="00ED5F2B">
        <w:rPr>
          <w:rFonts w:cs="Arial"/>
        </w:rPr>
        <w:t>the parent IAB node and the donor DU to update the DU</w:t>
      </w:r>
      <w:r w:rsidR="0000409A">
        <w:rPr>
          <w:rFonts w:cs="Arial"/>
        </w:rPr>
        <w:t xml:space="preserve"> BAP configuration of these nodes (e.g. routing information of packets destined for the </w:t>
      </w:r>
      <w:r w:rsidR="006239AD">
        <w:rPr>
          <w:rFonts w:cs="Arial"/>
        </w:rPr>
        <w:t>new IAB node)</w:t>
      </w:r>
      <w:r>
        <w:rPr>
          <w:rFonts w:cs="Arial"/>
        </w:rPr>
        <w:t>.</w:t>
      </w:r>
      <w:bookmarkEnd w:id="66"/>
      <w:bookmarkEnd w:id="67"/>
    </w:p>
    <w:p w14:paraId="6ACA55C7" w14:textId="67450737" w:rsidR="006239AD" w:rsidRPr="00D21EBC" w:rsidRDefault="006239AD" w:rsidP="00573ACE">
      <w:pPr>
        <w:pStyle w:val="Proposal"/>
        <w:rPr>
          <w:rFonts w:cs="Arial"/>
        </w:rPr>
      </w:pPr>
      <w:bookmarkStart w:id="68" w:name="_Toc7286910"/>
      <w:bookmarkStart w:id="69" w:name="_Toc7736598"/>
      <w:r w:rsidRPr="00D21EBC">
        <w:rPr>
          <w:rFonts w:cs="Arial"/>
        </w:rPr>
        <w:t xml:space="preserve">The F1-AP UE context modification procedure to include an RRC Reconfiguration message to reconfigure the </w:t>
      </w:r>
      <w:r w:rsidR="00D21EBC" w:rsidRPr="00D21EBC">
        <w:rPr>
          <w:rFonts w:cs="Arial"/>
        </w:rPr>
        <w:t>BH RLC channels between intermediate IAB nodes and update corresponding MT BAP entities.</w:t>
      </w:r>
      <w:bookmarkEnd w:id="69"/>
      <w:r w:rsidR="00D21EBC" w:rsidRPr="00D21EBC">
        <w:rPr>
          <w:rFonts w:cs="Arial"/>
        </w:rPr>
        <w:t xml:space="preserve"> </w:t>
      </w:r>
      <w:bookmarkEnd w:id="68"/>
    </w:p>
    <w:p w14:paraId="54805D9F" w14:textId="77777777" w:rsidR="006239AD" w:rsidRDefault="006239AD" w:rsidP="00D21EBC">
      <w:pPr>
        <w:pStyle w:val="Proposal"/>
        <w:numPr>
          <w:ilvl w:val="0"/>
          <w:numId w:val="0"/>
        </w:numPr>
        <w:rPr>
          <w:rFonts w:cs="Arial"/>
        </w:rPr>
      </w:pPr>
    </w:p>
    <w:p w14:paraId="5C827A43" w14:textId="35837DB6" w:rsidR="009B1D04" w:rsidRPr="004E024D" w:rsidRDefault="00203616" w:rsidP="007369F0">
      <w:pPr>
        <w:rPr>
          <w:rFonts w:cs="Arial"/>
        </w:rPr>
      </w:pPr>
      <w:r>
        <w:rPr>
          <w:noProof/>
        </w:rPr>
        <w:drawing>
          <wp:inline distT="0" distB="0" distL="0" distR="0" wp14:anchorId="6D235D30" wp14:editId="639CB20E">
            <wp:extent cx="6120765" cy="4009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009955"/>
                    </a:xfrm>
                    <a:prstGeom prst="rect">
                      <a:avLst/>
                    </a:prstGeom>
                    <a:noFill/>
                    <a:ln>
                      <a:noFill/>
                    </a:ln>
                  </pic:spPr>
                </pic:pic>
              </a:graphicData>
            </a:graphic>
          </wp:inline>
        </w:drawing>
      </w:r>
    </w:p>
    <w:p w14:paraId="1CB4EF65" w14:textId="77777777" w:rsidR="002A3E0F" w:rsidRPr="004E024D" w:rsidRDefault="002A3E0F" w:rsidP="007369F0">
      <w:pPr>
        <w:rPr>
          <w:rFonts w:cs="Arial"/>
        </w:rPr>
      </w:pPr>
    </w:p>
    <w:p w14:paraId="713838DF" w14:textId="0F5384DB" w:rsidR="00E43E74" w:rsidRPr="004E024D" w:rsidRDefault="00E43E74" w:rsidP="009F7031">
      <w:pPr>
        <w:rPr>
          <w:rFonts w:cs="Arial"/>
          <w:b/>
          <w:bCs/>
        </w:rPr>
      </w:pPr>
    </w:p>
    <w:p w14:paraId="568B33B7" w14:textId="4463074B" w:rsidR="005F4B5B" w:rsidRPr="004E024D" w:rsidRDefault="005F4B5B" w:rsidP="000A73F4">
      <w:pPr>
        <w:ind w:left="1701" w:firstLine="567"/>
        <w:rPr>
          <w:rFonts w:cs="Arial"/>
          <w:b/>
          <w:bCs/>
        </w:rPr>
      </w:pPr>
      <w:bookmarkStart w:id="70" w:name="_Hlk510076599"/>
      <w:r w:rsidRPr="004E024D">
        <w:rPr>
          <w:rFonts w:cs="Arial"/>
          <w:b/>
          <w:bCs/>
        </w:rPr>
        <w:t xml:space="preserve">Figure </w:t>
      </w:r>
      <w:r w:rsidR="005206C3" w:rsidRPr="004E024D">
        <w:rPr>
          <w:rFonts w:cs="Arial"/>
          <w:b/>
          <w:bCs/>
        </w:rPr>
        <w:t>2</w:t>
      </w:r>
      <w:r w:rsidR="007475BD">
        <w:rPr>
          <w:rFonts w:cs="Arial"/>
          <w:b/>
          <w:bCs/>
        </w:rPr>
        <w:t>:</w:t>
      </w:r>
      <w:r w:rsidRPr="004E024D">
        <w:rPr>
          <w:rFonts w:cs="Arial"/>
          <w:b/>
          <w:bCs/>
        </w:rPr>
        <w:t xml:space="preserve"> </w:t>
      </w:r>
      <w:r w:rsidR="0008765D" w:rsidRPr="004E024D">
        <w:rPr>
          <w:rFonts w:cs="Arial"/>
          <w:b/>
          <w:bCs/>
        </w:rPr>
        <w:t>High</w:t>
      </w:r>
      <w:r w:rsidR="007475BD">
        <w:rPr>
          <w:rFonts w:cs="Arial"/>
          <w:b/>
          <w:bCs/>
        </w:rPr>
        <w:t>-</w:t>
      </w:r>
      <w:r w:rsidR="0008765D" w:rsidRPr="004E024D">
        <w:rPr>
          <w:rFonts w:cs="Arial"/>
          <w:b/>
          <w:bCs/>
        </w:rPr>
        <w:t>level illustration of</w:t>
      </w:r>
      <w:r w:rsidRPr="004E024D">
        <w:rPr>
          <w:rFonts w:cs="Arial"/>
          <w:b/>
          <w:bCs/>
        </w:rPr>
        <w:t xml:space="preserve"> IAB nodes added in cascade</w:t>
      </w:r>
    </w:p>
    <w:bookmarkEnd w:id="70"/>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71" w:name="_Toc509506736"/>
      <w:bookmarkStart w:id="72" w:name="_Toc509506915"/>
      <w:bookmarkStart w:id="73" w:name="_Hlk509503543"/>
      <w:r w:rsidRPr="004E024D">
        <w:t>Conclusion</w:t>
      </w:r>
      <w:bookmarkEnd w:id="71"/>
      <w:bookmarkEnd w:id="72"/>
    </w:p>
    <w:p w14:paraId="0D17522F" w14:textId="30B7B12C" w:rsidR="00937C0E" w:rsidRDefault="00FA2AD3" w:rsidP="009C67BF">
      <w:pPr>
        <w:rPr>
          <w:rFonts w:cs="Arial"/>
        </w:rPr>
      </w:pPr>
      <w:bookmarkStart w:id="74" w:name="_In-sequence_SDU_delivery"/>
      <w:bookmarkEnd w:id="74"/>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w:t>
      </w:r>
      <w:r w:rsidR="006428D2">
        <w:rPr>
          <w:rFonts w:cs="Arial"/>
        </w:rPr>
        <w:t xml:space="preserve">details of </w:t>
      </w:r>
      <w:r w:rsidR="00540E8A">
        <w:rPr>
          <w:rFonts w:cs="Arial"/>
        </w:rPr>
        <w:t xml:space="preserve">IAB node integration and associated </w:t>
      </w:r>
      <w:r w:rsidR="00937C0E">
        <w:rPr>
          <w:rFonts w:cs="Arial"/>
        </w:rPr>
        <w:t>setup/re-</w:t>
      </w:r>
      <w:r w:rsidR="001C1309">
        <w:rPr>
          <w:rFonts w:cs="Arial"/>
        </w:rPr>
        <w:t>configuration</w:t>
      </w:r>
      <w:r w:rsidR="00937C0E">
        <w:rPr>
          <w:rFonts w:cs="Arial"/>
        </w:rPr>
        <w:t xml:space="preserve"> of </w:t>
      </w:r>
      <w:r w:rsidR="00540E8A">
        <w:rPr>
          <w:rFonts w:cs="Arial"/>
        </w:rPr>
        <w:t>backhaul RLC channel</w:t>
      </w:r>
      <w:r w:rsidR="00937C0E">
        <w:rPr>
          <w:rFonts w:cs="Arial"/>
        </w:rPr>
        <w:t>s MT/DU BAP layers. We observed:</w:t>
      </w:r>
    </w:p>
    <w:p w14:paraId="0AD18C9E" w14:textId="77777777" w:rsidR="00937C0E" w:rsidRDefault="00937C0E" w:rsidP="009C67BF">
      <w:pPr>
        <w:rPr>
          <w:rFonts w:cs="Arial"/>
        </w:rPr>
      </w:pPr>
    </w:p>
    <w:p w14:paraId="57C338C1" w14:textId="77777777" w:rsidR="001C1309" w:rsidRDefault="00D201C1">
      <w:pPr>
        <w:pStyle w:val="TableofFigures"/>
        <w:tabs>
          <w:tab w:val="right" w:leader="dot" w:pos="9629"/>
        </w:tabs>
        <w:rPr>
          <w:rFonts w:asciiTheme="minorHAnsi" w:eastAsiaTheme="minorEastAsia" w:hAnsiTheme="minorHAnsi" w:cstheme="minorBidi"/>
          <w:b w:val="0"/>
          <w:noProof/>
          <w:sz w:val="22"/>
          <w:szCs w:val="22"/>
          <w:lang w:val="sv-SE" w:eastAsia="sv-SE"/>
        </w:rPr>
      </w:pPr>
      <w:r w:rsidRPr="0048466E">
        <w:rPr>
          <w:b w:val="0"/>
          <w:sz w:val="26"/>
          <w:szCs w:val="26"/>
        </w:rPr>
        <w:fldChar w:fldCharType="begin"/>
      </w:r>
      <w:r w:rsidRPr="00A45360">
        <w:rPr>
          <w:b w:val="0"/>
          <w:sz w:val="26"/>
          <w:szCs w:val="26"/>
        </w:rPr>
        <w:instrText xml:space="preserve"> TOC \f O \n \h \z \t "Observation" \c </w:instrText>
      </w:r>
      <w:r w:rsidRPr="0048466E">
        <w:rPr>
          <w:b w:val="0"/>
          <w:sz w:val="26"/>
          <w:szCs w:val="26"/>
        </w:rPr>
        <w:fldChar w:fldCharType="separate"/>
      </w:r>
      <w:hyperlink w:anchor="_Toc7736476" w:history="1">
        <w:r w:rsidR="001C1309" w:rsidRPr="00F478C6">
          <w:rPr>
            <w:rStyle w:val="Hyperlink"/>
            <w:rFonts w:cs="Arial"/>
            <w:noProof/>
            <w:lang w:val="en-US"/>
          </w:rPr>
          <w:t>Observation 1</w:t>
        </w:r>
        <w:r w:rsidR="001C1309">
          <w:rPr>
            <w:rFonts w:asciiTheme="minorHAnsi" w:eastAsiaTheme="minorEastAsia" w:hAnsiTheme="minorHAnsi" w:cstheme="minorBidi"/>
            <w:b w:val="0"/>
            <w:noProof/>
            <w:sz w:val="22"/>
            <w:szCs w:val="22"/>
            <w:lang w:val="sv-SE" w:eastAsia="sv-SE"/>
          </w:rPr>
          <w:tab/>
        </w:r>
        <w:r w:rsidR="001C1309" w:rsidRPr="00F478C6">
          <w:rPr>
            <w:rStyle w:val="Hyperlink"/>
            <w:rFonts w:cs="Arial"/>
            <w:noProof/>
          </w:rPr>
          <w:t xml:space="preserve">The </w:t>
        </w:r>
        <w:r w:rsidR="001C1309" w:rsidRPr="00F478C6">
          <w:rPr>
            <w:rStyle w:val="Hyperlink"/>
            <w:rFonts w:cs="Arial"/>
            <w:i/>
            <w:noProof/>
          </w:rPr>
          <w:t>RRCReconfiguration</w:t>
        </w:r>
        <w:r w:rsidR="001C1309" w:rsidRPr="00F478C6">
          <w:rPr>
            <w:rStyle w:val="Hyperlink"/>
            <w:rFonts w:cs="Arial"/>
            <w:noProof/>
            <w:lang w:val="en-US"/>
          </w:rPr>
          <w:t xml:space="preserve"> message can be used to setup the BH RLC channels and the MT BAP.</w:t>
        </w:r>
      </w:hyperlink>
    </w:p>
    <w:p w14:paraId="77653075" w14:textId="77777777" w:rsidR="001C1309" w:rsidRDefault="001C13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477" w:history="1">
        <w:r w:rsidRPr="00F478C6">
          <w:rPr>
            <w:rStyle w:val="Hyperlink"/>
            <w:rFonts w:cs="Arial"/>
            <w:noProof/>
            <w:lang w:val="en-US"/>
          </w:rPr>
          <w:t>Observation 2</w:t>
        </w:r>
        <w:r>
          <w:rPr>
            <w:rFonts w:asciiTheme="minorHAnsi" w:eastAsiaTheme="minorEastAsia" w:hAnsiTheme="minorHAnsi" w:cstheme="minorBidi"/>
            <w:b w:val="0"/>
            <w:noProof/>
            <w:sz w:val="22"/>
            <w:szCs w:val="22"/>
            <w:lang w:val="sv-SE" w:eastAsia="sv-SE"/>
          </w:rPr>
          <w:tab/>
        </w:r>
        <w:r w:rsidRPr="00F478C6">
          <w:rPr>
            <w:rStyle w:val="Hyperlink"/>
            <w:rFonts w:cs="Arial"/>
            <w:noProof/>
            <w:lang w:val="en-US"/>
          </w:rPr>
          <w:t>The BH RLC channels and the MT BAP can be setup after the MT setup procedure or in conjunction with the MT setup procedure.</w:t>
        </w:r>
      </w:hyperlink>
    </w:p>
    <w:p w14:paraId="0000EB60" w14:textId="77777777" w:rsidR="001C1309" w:rsidRDefault="001C130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478" w:history="1">
        <w:r w:rsidRPr="00F478C6">
          <w:rPr>
            <w:rStyle w:val="Hyperlink"/>
            <w:rFonts w:cs="Arial"/>
            <w:noProof/>
            <w:lang w:val="en-US"/>
          </w:rPr>
          <w:t>Observation 3</w:t>
        </w:r>
        <w:r>
          <w:rPr>
            <w:rFonts w:asciiTheme="minorHAnsi" w:eastAsiaTheme="minorEastAsia" w:hAnsiTheme="minorHAnsi" w:cstheme="minorBidi"/>
            <w:b w:val="0"/>
            <w:noProof/>
            <w:sz w:val="22"/>
            <w:szCs w:val="22"/>
            <w:lang w:val="sv-SE" w:eastAsia="sv-SE"/>
          </w:rPr>
          <w:tab/>
        </w:r>
        <w:r w:rsidRPr="00F478C6">
          <w:rPr>
            <w:rStyle w:val="Hyperlink"/>
            <w:rFonts w:cs="Arial"/>
            <w:noProof/>
            <w:lang w:val="en-US"/>
          </w:rPr>
          <w:t>At least one BH RLC channel is needed to be setup before the DU setup step to transport messages for F1 setup.</w:t>
        </w:r>
      </w:hyperlink>
    </w:p>
    <w:p w14:paraId="1A0E0CEE" w14:textId="3A75E447" w:rsidR="00D201C1" w:rsidRDefault="00D201C1" w:rsidP="00D201C1">
      <w:pPr>
        <w:pStyle w:val="BodyText"/>
      </w:pPr>
      <w:r w:rsidRPr="0048466E">
        <w:rPr>
          <w:b/>
          <w:sz w:val="26"/>
          <w:szCs w:val="26"/>
        </w:rPr>
        <w:fldChar w:fldCharType="end"/>
      </w:r>
    </w:p>
    <w:p w14:paraId="2812B359" w14:textId="77777777" w:rsidR="00D201C1" w:rsidRDefault="00D201C1" w:rsidP="00D201C1">
      <w:pPr>
        <w:pStyle w:val="BodyText"/>
      </w:pPr>
      <w:r w:rsidRPr="00CE0424">
        <w:t xml:space="preserve">Based on the discussion in </w:t>
      </w:r>
      <w:r>
        <w:t xml:space="preserve">the previous </w:t>
      </w:r>
      <w:r w:rsidRPr="00CE0424">
        <w:t>section</w:t>
      </w:r>
      <w:r>
        <w:t>s</w:t>
      </w:r>
      <w:r w:rsidRPr="00CE0424">
        <w:t xml:space="preserve"> we propose the following:</w:t>
      </w:r>
    </w:p>
    <w:p w14:paraId="691DC49D" w14:textId="77777777" w:rsidR="00887B50" w:rsidRDefault="00D201C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36584" w:history="1">
        <w:r w:rsidR="00887B50" w:rsidRPr="00381D2F">
          <w:rPr>
            <w:rStyle w:val="Hyperlink"/>
            <w:rFonts w:cs="Arial"/>
            <w:noProof/>
          </w:rPr>
          <w:t>Proposal 1</w:t>
        </w:r>
        <w:r w:rsidR="00887B50">
          <w:rPr>
            <w:rFonts w:asciiTheme="minorHAnsi" w:eastAsiaTheme="minorEastAsia" w:hAnsiTheme="minorHAnsi" w:cstheme="minorBidi"/>
            <w:b w:val="0"/>
            <w:noProof/>
            <w:sz w:val="22"/>
            <w:szCs w:val="22"/>
            <w:lang w:val="sv-SE" w:eastAsia="sv-SE"/>
          </w:rPr>
          <w:tab/>
        </w:r>
        <w:r w:rsidR="00887B50" w:rsidRPr="00381D2F">
          <w:rPr>
            <w:rStyle w:val="Hyperlink"/>
            <w:rFonts w:cs="Arial"/>
            <w:noProof/>
          </w:rPr>
          <w:t>The MT BAP and some BH RLC channels to be setup in the first RRCReconfiguration message that is sent to the MT part of an IAB node.</w:t>
        </w:r>
      </w:hyperlink>
    </w:p>
    <w:p w14:paraId="360CAAC1"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85" w:history="1">
        <w:r w:rsidRPr="00381D2F">
          <w:rPr>
            <w:rStyle w:val="Hyperlink"/>
            <w:rFonts w:cs="Arial"/>
            <w:noProof/>
          </w:rPr>
          <w:t>Proposal 2</w:t>
        </w:r>
        <w:r>
          <w:rPr>
            <w:rFonts w:asciiTheme="minorHAnsi" w:eastAsiaTheme="minorEastAsia" w:hAnsiTheme="minorHAnsi" w:cstheme="minorBidi"/>
            <w:b w:val="0"/>
            <w:noProof/>
            <w:sz w:val="22"/>
            <w:szCs w:val="22"/>
            <w:lang w:val="sv-SE" w:eastAsia="sv-SE"/>
          </w:rPr>
          <w:tab/>
        </w:r>
        <w:r w:rsidRPr="00381D2F">
          <w:rPr>
            <w:rStyle w:val="Hyperlink"/>
            <w:rFonts w:cs="Arial"/>
            <w:noProof/>
          </w:rPr>
          <w:t>At least one BH RLC channel needs to be setup for enabling transporting the messages for the F1 setup procedure.</w:t>
        </w:r>
      </w:hyperlink>
    </w:p>
    <w:p w14:paraId="1EFF8149"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86" w:history="1">
        <w:r w:rsidRPr="00381D2F">
          <w:rPr>
            <w:rStyle w:val="Hyperlink"/>
            <w:rFonts w:cs="Arial"/>
            <w:noProof/>
          </w:rPr>
          <w:t>Proposal 3</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initial MT BAP configuration contains the IAB node’s own BAP identifier(s) used in DL.</w:t>
        </w:r>
      </w:hyperlink>
    </w:p>
    <w:p w14:paraId="4B0F98D2"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87" w:history="1">
        <w:r w:rsidRPr="00381D2F">
          <w:rPr>
            <w:rStyle w:val="Hyperlink"/>
            <w:rFonts w:cs="Arial"/>
            <w:noProof/>
          </w:rPr>
          <w:t>Proposal 4</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initial MT BAP configuration contains the IAB node’s BAP identifier(s) used in UL.</w:t>
        </w:r>
      </w:hyperlink>
    </w:p>
    <w:p w14:paraId="30669F2F"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88" w:history="1">
        <w:r w:rsidRPr="00381D2F">
          <w:rPr>
            <w:rStyle w:val="Hyperlink"/>
            <w:rFonts w:cs="Arial"/>
            <w:noProof/>
          </w:rPr>
          <w:t>Proposal 5</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BAP identifiers(s) in the UL can be the same as the BAP identifier(s) in the DL (in which case, the identifier(s) are signalled only once).</w:t>
        </w:r>
      </w:hyperlink>
    </w:p>
    <w:p w14:paraId="6BF5A151"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89" w:history="1">
        <w:r w:rsidRPr="00381D2F">
          <w:rPr>
            <w:rStyle w:val="Hyperlink"/>
            <w:rFonts w:cs="Arial"/>
            <w:noProof/>
          </w:rPr>
          <w:t>Proposal 6</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initial MT BAP configuration may contain information of which BAP identifier(s) of the IAB node are associated with which IAB parent node (IAB node or donor DU).</w:t>
        </w:r>
      </w:hyperlink>
    </w:p>
    <w:p w14:paraId="493A990F"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0" w:history="1">
        <w:r w:rsidRPr="00381D2F">
          <w:rPr>
            <w:rStyle w:val="Hyperlink"/>
            <w:rFonts w:cs="Arial"/>
            <w:noProof/>
          </w:rPr>
          <w:t>Proposal 7</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initial MT BAP configuration may contain a bearer mapping information (of at least the mapping of non-UE-associated F1-AP signalling to BH RLC channels). FFS on exactly what information is used for this mapping (e.g. DSCP).</w:t>
        </w:r>
      </w:hyperlink>
    </w:p>
    <w:p w14:paraId="680EBF5F"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1" w:history="1">
        <w:r w:rsidRPr="00381D2F">
          <w:rPr>
            <w:rStyle w:val="Hyperlink"/>
            <w:rFonts w:cs="Arial"/>
            <w:noProof/>
          </w:rPr>
          <w:t>Proposal 8</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F1-AP UE context setup procedure employed between the donor CU and parent node (IAB node or donor DU) as part of the MT setup procedure.</w:t>
        </w:r>
      </w:hyperlink>
    </w:p>
    <w:p w14:paraId="18D08112"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2" w:history="1">
        <w:r w:rsidRPr="00381D2F">
          <w:rPr>
            <w:rStyle w:val="Hyperlink"/>
            <w:rFonts w:cs="Arial"/>
            <w:noProof/>
          </w:rPr>
          <w:t>Proposal 9</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DU BAP is setup when a node (IAB node or donor DU) becomes a parent node for the first time.</w:t>
        </w:r>
      </w:hyperlink>
    </w:p>
    <w:p w14:paraId="11F4560D"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3" w:history="1">
        <w:r w:rsidRPr="00381D2F">
          <w:rPr>
            <w:rStyle w:val="Hyperlink"/>
            <w:rFonts w:cs="Arial"/>
            <w:noProof/>
          </w:rPr>
          <w:t>Proposal 10</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F1-AP UE context setup procedure could include the DU BAP configuration of the parent IAB node.</w:t>
        </w:r>
      </w:hyperlink>
    </w:p>
    <w:p w14:paraId="6595E146"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4" w:history="1">
        <w:r w:rsidRPr="00381D2F">
          <w:rPr>
            <w:rStyle w:val="Hyperlink"/>
            <w:rFonts w:cs="Arial"/>
            <w:noProof/>
          </w:rPr>
          <w:t>Proposal 11</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DU BAP configuration of a parent IAB node contains the child IAB node’s BAP identifier(s).</w:t>
        </w:r>
      </w:hyperlink>
    </w:p>
    <w:p w14:paraId="41F02F3E"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5" w:history="1">
        <w:r w:rsidRPr="00381D2F">
          <w:rPr>
            <w:rStyle w:val="Hyperlink"/>
            <w:rFonts w:cs="Arial"/>
            <w:noProof/>
          </w:rPr>
          <w:t>Proposal 12</w:t>
        </w:r>
        <w:r>
          <w:rPr>
            <w:rFonts w:asciiTheme="minorHAnsi" w:eastAsiaTheme="minorEastAsia" w:hAnsiTheme="minorHAnsi" w:cstheme="minorBidi"/>
            <w:b w:val="0"/>
            <w:noProof/>
            <w:sz w:val="22"/>
            <w:szCs w:val="22"/>
            <w:lang w:val="sv-SE" w:eastAsia="sv-SE"/>
          </w:rPr>
          <w:tab/>
        </w:r>
        <w:r w:rsidRPr="00381D2F">
          <w:rPr>
            <w:rStyle w:val="Hyperlink"/>
            <w:rFonts w:cs="Arial"/>
            <w:noProof/>
          </w:rPr>
          <w:t>In case the parent node is Donor DU, the DU BAP configuration of the Donor DU may contain a bearer mapping information i.e. DSCP/IP flow label to LCID.</w:t>
        </w:r>
      </w:hyperlink>
    </w:p>
    <w:p w14:paraId="36513E2F"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6" w:history="1">
        <w:r w:rsidRPr="00381D2F">
          <w:rPr>
            <w:rStyle w:val="Hyperlink"/>
            <w:rFonts w:cs="Arial"/>
            <w:noProof/>
          </w:rPr>
          <w:t>Proposal 13</w:t>
        </w:r>
        <w:r>
          <w:rPr>
            <w:rFonts w:asciiTheme="minorHAnsi" w:eastAsiaTheme="minorEastAsia" w:hAnsiTheme="minorHAnsi" w:cstheme="minorBidi"/>
            <w:b w:val="0"/>
            <w:noProof/>
            <w:sz w:val="22"/>
            <w:szCs w:val="22"/>
            <w:lang w:val="sv-SE" w:eastAsia="sv-SE"/>
          </w:rPr>
          <w:tab/>
        </w:r>
        <w:r w:rsidRPr="00381D2F">
          <w:rPr>
            <w:rStyle w:val="Hyperlink"/>
            <w:rFonts w:cs="Arial"/>
            <w:noProof/>
          </w:rPr>
          <w:t>If the parent node is an IAB node, the bearer mapping could be implicit from the LCID of the ingress bearers to BH RLC channels</w:t>
        </w:r>
      </w:hyperlink>
    </w:p>
    <w:p w14:paraId="65CB50B0"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7" w:history="1">
        <w:r w:rsidRPr="00381D2F">
          <w:rPr>
            <w:rStyle w:val="Hyperlink"/>
            <w:rFonts w:cs="Arial"/>
            <w:noProof/>
          </w:rPr>
          <w:t>Proposal 14</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F1-AP UE context modification procedure is employed between the donor CU and intermediate nodes between the parent IAB node and the donor DU to update the DU BAP configuration of these nodes (e.g. routing information of packets destined for the new IAB node).</w:t>
        </w:r>
      </w:hyperlink>
    </w:p>
    <w:p w14:paraId="43E351F2" w14:textId="77777777" w:rsidR="00887B50" w:rsidRDefault="00887B5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36598" w:history="1">
        <w:r w:rsidRPr="00381D2F">
          <w:rPr>
            <w:rStyle w:val="Hyperlink"/>
            <w:rFonts w:cs="Arial"/>
            <w:noProof/>
          </w:rPr>
          <w:t>Proposal 15</w:t>
        </w:r>
        <w:r>
          <w:rPr>
            <w:rFonts w:asciiTheme="minorHAnsi" w:eastAsiaTheme="minorEastAsia" w:hAnsiTheme="minorHAnsi" w:cstheme="minorBidi"/>
            <w:b w:val="0"/>
            <w:noProof/>
            <w:sz w:val="22"/>
            <w:szCs w:val="22"/>
            <w:lang w:val="sv-SE" w:eastAsia="sv-SE"/>
          </w:rPr>
          <w:tab/>
        </w:r>
        <w:r w:rsidRPr="00381D2F">
          <w:rPr>
            <w:rStyle w:val="Hyperlink"/>
            <w:rFonts w:cs="Arial"/>
            <w:noProof/>
          </w:rPr>
          <w:t>The F1-AP UE context modification procedure to include an RRC Reconfiguration message to reconfigure the BH RLC channels between intermediate IAB nodes and update corresponding MT BAP entities.</w:t>
        </w:r>
      </w:hyperlink>
    </w:p>
    <w:p w14:paraId="101A642F" w14:textId="6F9603D4" w:rsidR="008F7732" w:rsidRDefault="00D201C1" w:rsidP="00D201C1">
      <w:pPr>
        <w:rPr>
          <w:rFonts w:cs="Arial"/>
        </w:rPr>
      </w:pPr>
      <w:r>
        <w:rPr>
          <w:b/>
          <w:bCs/>
          <w:lang w:val="en-US"/>
        </w:rPr>
        <w:fldChar w:fldCharType="end"/>
      </w:r>
      <w:bookmarkEnd w:id="73"/>
    </w:p>
    <w:p w14:paraId="5F822641" w14:textId="25C0AC3C" w:rsidR="008F7732" w:rsidRPr="004E024D" w:rsidRDefault="008F7732" w:rsidP="008F7732">
      <w:pPr>
        <w:pStyle w:val="Heading1"/>
      </w:pPr>
      <w:r w:rsidRPr="004E024D">
        <w:t>References</w:t>
      </w:r>
    </w:p>
    <w:p w14:paraId="4D61D391" w14:textId="77BC5693" w:rsidR="00A5410E" w:rsidRPr="003D6219" w:rsidRDefault="008F7732" w:rsidP="002474AC">
      <w:pPr>
        <w:rPr>
          <w:rFonts w:cs="Arial"/>
        </w:rPr>
      </w:pPr>
      <w:r w:rsidRPr="003D6219">
        <w:rPr>
          <w:rFonts w:cs="Arial"/>
        </w:rPr>
        <w:t xml:space="preserve">[1] </w:t>
      </w:r>
      <w:r w:rsidR="00832E05" w:rsidRPr="003D6219">
        <w:rPr>
          <w:rFonts w:cs="Arial"/>
        </w:rPr>
        <w:t>R2-1907001,</w:t>
      </w:r>
      <w:r w:rsidR="003D6219">
        <w:rPr>
          <w:rFonts w:cs="Arial"/>
        </w:rPr>
        <w:t xml:space="preserve"> </w:t>
      </w:r>
      <w:r w:rsidR="00E4267B" w:rsidRPr="003D6219">
        <w:rPr>
          <w:rFonts w:cs="Arial"/>
        </w:rPr>
        <w:t>Adaptation Protocol Entity per IAB Node</w:t>
      </w:r>
      <w:r w:rsidR="003A03D0" w:rsidRPr="003D6219">
        <w:rPr>
          <w:rFonts w:cs="Arial"/>
        </w:rPr>
        <w:t xml:space="preserve">, Ericsson, </w:t>
      </w:r>
      <w:r w:rsidR="00A5410E" w:rsidRPr="003D6219">
        <w:rPr>
          <w:rFonts w:cs="Arial"/>
        </w:rPr>
        <w:t>RAN2_106, May 2019, USA</w:t>
      </w:r>
    </w:p>
    <w:p w14:paraId="5AEFFE3E" w14:textId="591B4D8C" w:rsidR="00D13644" w:rsidRPr="003D6219" w:rsidRDefault="00AA75C7" w:rsidP="002474AC">
      <w:pPr>
        <w:rPr>
          <w:rFonts w:cs="Arial"/>
        </w:rPr>
      </w:pPr>
      <w:r w:rsidRPr="003D6219">
        <w:rPr>
          <w:rFonts w:cs="Arial"/>
        </w:rPr>
        <w:t xml:space="preserve">[2] </w:t>
      </w:r>
      <w:r w:rsidR="00AC338A" w:rsidRPr="00AC338A">
        <w:rPr>
          <w:rFonts w:cs="Arial"/>
        </w:rPr>
        <w:t>R2-1907010</w:t>
      </w:r>
      <w:r w:rsidR="003D6219">
        <w:rPr>
          <w:rFonts w:cs="Arial"/>
        </w:rPr>
        <w:t xml:space="preserve">, </w:t>
      </w:r>
      <w:r w:rsidRPr="003D6219">
        <w:rPr>
          <w:rFonts w:cs="Arial"/>
        </w:rPr>
        <w:t>IAB Node Integration Procedure, Ericsson, RAN</w:t>
      </w:r>
      <w:r w:rsidR="00AC338A">
        <w:rPr>
          <w:rFonts w:cs="Arial"/>
        </w:rPr>
        <w:t>2</w:t>
      </w:r>
      <w:r w:rsidRPr="003D6219">
        <w:rPr>
          <w:rFonts w:cs="Arial"/>
        </w:rPr>
        <w:t>_10</w:t>
      </w:r>
      <w:r w:rsidR="00AC338A">
        <w:rPr>
          <w:rFonts w:cs="Arial"/>
        </w:rPr>
        <w:t>6</w:t>
      </w:r>
      <w:r w:rsidRPr="003D6219">
        <w:rPr>
          <w:rFonts w:cs="Arial"/>
        </w:rPr>
        <w:t>, May 2019, USA</w:t>
      </w:r>
    </w:p>
    <w:p w14:paraId="23EC2639" w14:textId="6BACA512" w:rsidR="00D13644" w:rsidRDefault="00D13644" w:rsidP="00D13644">
      <w:pPr>
        <w:rPr>
          <w:rFonts w:cs="Arial"/>
        </w:rPr>
      </w:pPr>
      <w:r w:rsidRPr="003D6219">
        <w:rPr>
          <w:rFonts w:cs="Arial"/>
        </w:rPr>
        <w:t xml:space="preserve">[3] </w:t>
      </w:r>
      <w:r w:rsidR="003D6219" w:rsidRPr="003D6219">
        <w:rPr>
          <w:rFonts w:cs="Arial"/>
        </w:rPr>
        <w:t>R2-1906989</w:t>
      </w:r>
      <w:r w:rsidRPr="003D6219">
        <w:rPr>
          <w:rFonts w:cs="Arial"/>
        </w:rPr>
        <w:t xml:space="preserve">, </w:t>
      </w:r>
      <w:r w:rsidR="00AA66E6" w:rsidRPr="003D6219">
        <w:rPr>
          <w:rFonts w:cs="Arial"/>
        </w:rPr>
        <w:t xml:space="preserve">RRC Aspects </w:t>
      </w:r>
      <w:r w:rsidR="009475FB" w:rsidRPr="003D6219">
        <w:rPr>
          <w:rFonts w:cs="Arial"/>
        </w:rPr>
        <w:t xml:space="preserve">of BH RLC </w:t>
      </w:r>
      <w:r w:rsidR="00F61B14" w:rsidRPr="003D6219">
        <w:rPr>
          <w:rFonts w:cs="Arial"/>
        </w:rPr>
        <w:t>C</w:t>
      </w:r>
      <w:r w:rsidR="009475FB" w:rsidRPr="003D6219">
        <w:rPr>
          <w:rFonts w:cs="Arial"/>
        </w:rPr>
        <w:t>hannel Setup and Modification Procedure</w:t>
      </w:r>
      <w:r w:rsidR="00F61B14" w:rsidRPr="003D6219">
        <w:rPr>
          <w:rFonts w:cs="Arial"/>
        </w:rPr>
        <w:t>,</w:t>
      </w:r>
      <w:r w:rsidRPr="003D6219">
        <w:rPr>
          <w:rFonts w:cs="Arial"/>
        </w:rPr>
        <w:t xml:space="preserve"> Ericsson, RAN2_106, May 2019, USA</w:t>
      </w:r>
      <w:r w:rsidR="00F61B14" w:rsidRPr="003D6219">
        <w:rPr>
          <w:rFonts w:cs="Arial"/>
        </w:rPr>
        <w:t>.</w:t>
      </w:r>
    </w:p>
    <w:p w14:paraId="6FEA0AA2" w14:textId="3869911F" w:rsidR="00321E7E" w:rsidRDefault="00321E7E" w:rsidP="00321E7E">
      <w:pPr>
        <w:rPr>
          <w:rFonts w:cs="Arial"/>
        </w:rPr>
      </w:pPr>
      <w:r w:rsidRPr="003D6219">
        <w:rPr>
          <w:rFonts w:cs="Arial"/>
        </w:rPr>
        <w:t>[</w:t>
      </w:r>
      <w:r>
        <w:rPr>
          <w:rFonts w:cs="Arial"/>
        </w:rPr>
        <w:t>4</w:t>
      </w:r>
      <w:r w:rsidRPr="003D6219">
        <w:rPr>
          <w:rFonts w:cs="Arial"/>
        </w:rPr>
        <w:t xml:space="preserve">] </w:t>
      </w:r>
      <w:r w:rsidR="00A148AB" w:rsidRPr="00A148AB">
        <w:rPr>
          <w:rFonts w:cs="Arial"/>
        </w:rPr>
        <w:t>R2-1906998</w:t>
      </w:r>
      <w:r w:rsidRPr="003D6219">
        <w:rPr>
          <w:rFonts w:cs="Arial"/>
        </w:rPr>
        <w:t xml:space="preserve">, </w:t>
      </w:r>
      <w:r w:rsidR="00A148AB" w:rsidRPr="00A148AB">
        <w:rPr>
          <w:rFonts w:cs="Arial"/>
        </w:rPr>
        <w:t>User plane aspects of supporting NR-DC for IAB nodes</w:t>
      </w:r>
      <w:r w:rsidRPr="003D6219">
        <w:rPr>
          <w:rFonts w:cs="Arial"/>
        </w:rPr>
        <w:t>, Ericsson, RAN2_106, May 2019, USA.</w:t>
      </w:r>
    </w:p>
    <w:p w14:paraId="5945A4A4" w14:textId="77777777" w:rsidR="00321E7E" w:rsidRPr="003D6219" w:rsidRDefault="00321E7E" w:rsidP="00D13644">
      <w:pPr>
        <w:rPr>
          <w:rFonts w:cs="Arial"/>
        </w:rPr>
      </w:pPr>
    </w:p>
    <w:sectPr w:rsidR="00321E7E" w:rsidRPr="003D621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72A16" w14:textId="77777777" w:rsidR="004F04C9" w:rsidRDefault="004F04C9">
      <w:r>
        <w:separator/>
      </w:r>
    </w:p>
  </w:endnote>
  <w:endnote w:type="continuationSeparator" w:id="0">
    <w:p w14:paraId="54E2FD93" w14:textId="77777777" w:rsidR="004F04C9" w:rsidRDefault="004F04C9">
      <w:r>
        <w:continuationSeparator/>
      </w:r>
    </w:p>
  </w:endnote>
  <w:endnote w:type="continuationNotice" w:id="1">
    <w:p w14:paraId="23D00B30" w14:textId="77777777" w:rsidR="004F04C9" w:rsidRDefault="004F0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AB829" w14:textId="77777777" w:rsidR="004F04C9" w:rsidRDefault="004F04C9">
      <w:r>
        <w:separator/>
      </w:r>
    </w:p>
  </w:footnote>
  <w:footnote w:type="continuationSeparator" w:id="0">
    <w:p w14:paraId="717C1932" w14:textId="77777777" w:rsidR="004F04C9" w:rsidRDefault="004F04C9">
      <w:r>
        <w:continuationSeparator/>
      </w:r>
    </w:p>
  </w:footnote>
  <w:footnote w:type="continuationNotice" w:id="1">
    <w:p w14:paraId="57EC7F85" w14:textId="77777777" w:rsidR="004F04C9" w:rsidRDefault="004F0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E804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4ED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205D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B6F234"/>
    <w:lvl w:ilvl="0">
      <w:start w:val="1"/>
      <w:numFmt w:val="decimal"/>
      <w:lvlText w:val="%1."/>
      <w:lvlJc w:val="left"/>
      <w:pPr>
        <w:tabs>
          <w:tab w:val="num" w:pos="530"/>
        </w:tabs>
        <w:ind w:left="530" w:hanging="36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B70750"/>
    <w:multiLevelType w:val="multilevel"/>
    <w:tmpl w:val="85FECC8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DF321C"/>
    <w:multiLevelType w:val="hybridMultilevel"/>
    <w:tmpl w:val="49662E4A"/>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11B17"/>
    <w:multiLevelType w:val="hybridMultilevel"/>
    <w:tmpl w:val="0248D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516B31"/>
    <w:multiLevelType w:val="hybridMultilevel"/>
    <w:tmpl w:val="98D49272"/>
    <w:lvl w:ilvl="0" w:tplc="041D0001">
      <w:start w:val="1"/>
      <w:numFmt w:val="bullet"/>
      <w:lvlText w:val=""/>
      <w:lvlJc w:val="left"/>
      <w:pPr>
        <w:ind w:left="1440" w:hanging="360"/>
      </w:pPr>
      <w:rPr>
        <w:rFonts w:ascii="Symbol" w:hAnsi="Symbol" w:hint="default"/>
      </w:rPr>
    </w:lvl>
    <w:lvl w:ilvl="1" w:tplc="041D0001">
      <w:start w:val="1"/>
      <w:numFmt w:val="bullet"/>
      <w:lvlText w:val=""/>
      <w:lvlJc w:val="left"/>
      <w:pPr>
        <w:ind w:left="502" w:hanging="360"/>
      </w:pPr>
      <w:rPr>
        <w:rFonts w:ascii="Symbol" w:hAnsi="Symbol"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715D4C"/>
    <w:multiLevelType w:val="hybridMultilevel"/>
    <w:tmpl w:val="E078DA6E"/>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02A90"/>
    <w:multiLevelType w:val="hybridMultilevel"/>
    <w:tmpl w:val="1EFE5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A95633"/>
    <w:multiLevelType w:val="hybridMultilevel"/>
    <w:tmpl w:val="CF7A1C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21118"/>
    <w:multiLevelType w:val="hybridMultilevel"/>
    <w:tmpl w:val="D6865696"/>
    <w:lvl w:ilvl="0" w:tplc="1AD8116A">
      <w:start w:val="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7"/>
  </w:num>
  <w:num w:numId="3">
    <w:abstractNumId w:val="20"/>
  </w:num>
  <w:num w:numId="4">
    <w:abstractNumId w:val="22"/>
  </w:num>
  <w:num w:numId="5">
    <w:abstractNumId w:val="15"/>
  </w:num>
  <w:num w:numId="6">
    <w:abstractNumId w:val="25"/>
  </w:num>
  <w:num w:numId="7">
    <w:abstractNumId w:val="34"/>
  </w:num>
  <w:num w:numId="8">
    <w:abstractNumId w:val="17"/>
  </w:num>
  <w:num w:numId="9">
    <w:abstractNumId w:val="30"/>
  </w:num>
  <w:num w:numId="10">
    <w:abstractNumId w:val="36"/>
  </w:num>
  <w:num w:numId="11">
    <w:abstractNumId w:val="32"/>
  </w:num>
  <w:num w:numId="12">
    <w:abstractNumId w:val="8"/>
  </w:num>
  <w:num w:numId="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29"/>
  </w:num>
  <w:num w:numId="16">
    <w:abstractNumId w:val="35"/>
  </w:num>
  <w:num w:numId="17">
    <w:abstractNumId w:val="39"/>
  </w:num>
  <w:num w:numId="18">
    <w:abstractNumId w:val="28"/>
  </w:num>
  <w:num w:numId="19">
    <w:abstractNumId w:val="43"/>
  </w:num>
  <w:num w:numId="20">
    <w:abstractNumId w:val="24"/>
  </w:num>
  <w:num w:numId="21">
    <w:abstractNumId w:val="37"/>
  </w:num>
  <w:num w:numId="22">
    <w:abstractNumId w:val="42"/>
  </w:num>
  <w:num w:numId="23">
    <w:abstractNumId w:val="9"/>
  </w:num>
  <w:num w:numId="24">
    <w:abstractNumId w:val="10"/>
  </w:num>
  <w:num w:numId="25">
    <w:abstractNumId w:val="33"/>
  </w:num>
  <w:num w:numId="26">
    <w:abstractNumId w:val="13"/>
  </w:num>
  <w:num w:numId="27">
    <w:abstractNumId w:val="19"/>
  </w:num>
  <w:num w:numId="28">
    <w:abstractNumId w:val="38"/>
  </w:num>
  <w:num w:numId="29">
    <w:abstractNumId w:val="2"/>
  </w:num>
  <w:num w:numId="30">
    <w:abstractNumId w:val="1"/>
  </w:num>
  <w:num w:numId="31">
    <w:abstractNumId w:val="0"/>
  </w:num>
  <w:num w:numId="32">
    <w:abstractNumId w:val="21"/>
  </w:num>
  <w:num w:numId="33">
    <w:abstractNumId w:val="41"/>
  </w:num>
  <w:num w:numId="34">
    <w:abstractNumId w:val="23"/>
  </w:num>
  <w:num w:numId="35">
    <w:abstractNumId w:val="40"/>
  </w:num>
  <w:num w:numId="36">
    <w:abstractNumId w:val="16"/>
  </w:num>
  <w:num w:numId="37">
    <w:abstractNumId w:val="6"/>
  </w:num>
  <w:num w:numId="38">
    <w:abstractNumId w:val="14"/>
  </w:num>
  <w:num w:numId="39">
    <w:abstractNumId w:val="11"/>
  </w:num>
  <w:num w:numId="40">
    <w:abstractNumId w:val="12"/>
  </w:num>
  <w:num w:numId="41">
    <w:abstractNumId w:val="26"/>
  </w:num>
  <w:num w:numId="42">
    <w:abstractNumId w:val="31"/>
  </w:num>
  <w:num w:numId="43">
    <w:abstractNumId w:val="3"/>
  </w:num>
  <w:num w:numId="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A37"/>
    <w:rsid w:val="000032A2"/>
    <w:rsid w:val="0000409A"/>
    <w:rsid w:val="00004201"/>
    <w:rsid w:val="000054DE"/>
    <w:rsid w:val="00005C21"/>
    <w:rsid w:val="000060CD"/>
    <w:rsid w:val="00006446"/>
    <w:rsid w:val="00006896"/>
    <w:rsid w:val="00006B58"/>
    <w:rsid w:val="00006EF6"/>
    <w:rsid w:val="00007CDC"/>
    <w:rsid w:val="00011142"/>
    <w:rsid w:val="00011177"/>
    <w:rsid w:val="00011507"/>
    <w:rsid w:val="00011B28"/>
    <w:rsid w:val="0001268B"/>
    <w:rsid w:val="000135E0"/>
    <w:rsid w:val="0001444A"/>
    <w:rsid w:val="0001446F"/>
    <w:rsid w:val="00015D15"/>
    <w:rsid w:val="00016611"/>
    <w:rsid w:val="0001686D"/>
    <w:rsid w:val="000179D1"/>
    <w:rsid w:val="000212A2"/>
    <w:rsid w:val="000219C7"/>
    <w:rsid w:val="00021FEB"/>
    <w:rsid w:val="000226EB"/>
    <w:rsid w:val="000242BA"/>
    <w:rsid w:val="00024F93"/>
    <w:rsid w:val="0002564D"/>
    <w:rsid w:val="00025A86"/>
    <w:rsid w:val="00025ECA"/>
    <w:rsid w:val="00027939"/>
    <w:rsid w:val="000323F1"/>
    <w:rsid w:val="000325B8"/>
    <w:rsid w:val="0003369F"/>
    <w:rsid w:val="00034C15"/>
    <w:rsid w:val="00035648"/>
    <w:rsid w:val="000363D5"/>
    <w:rsid w:val="00036BA1"/>
    <w:rsid w:val="0003717F"/>
    <w:rsid w:val="00041145"/>
    <w:rsid w:val="00041356"/>
    <w:rsid w:val="000417D0"/>
    <w:rsid w:val="000422E2"/>
    <w:rsid w:val="00042A03"/>
    <w:rsid w:val="00042F22"/>
    <w:rsid w:val="00043003"/>
    <w:rsid w:val="0004367E"/>
    <w:rsid w:val="00043E39"/>
    <w:rsid w:val="000442FD"/>
    <w:rsid w:val="000444EF"/>
    <w:rsid w:val="00045BAE"/>
    <w:rsid w:val="000461C1"/>
    <w:rsid w:val="00046371"/>
    <w:rsid w:val="000505C9"/>
    <w:rsid w:val="0005153D"/>
    <w:rsid w:val="00052A07"/>
    <w:rsid w:val="000531B0"/>
    <w:rsid w:val="000534E3"/>
    <w:rsid w:val="00053FD2"/>
    <w:rsid w:val="000555C2"/>
    <w:rsid w:val="0005606A"/>
    <w:rsid w:val="00057117"/>
    <w:rsid w:val="00057CF8"/>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8B3"/>
    <w:rsid w:val="0007418B"/>
    <w:rsid w:val="00074B77"/>
    <w:rsid w:val="0007519E"/>
    <w:rsid w:val="000774D4"/>
    <w:rsid w:val="00077E5F"/>
    <w:rsid w:val="00077FF5"/>
    <w:rsid w:val="0008036A"/>
    <w:rsid w:val="000808AD"/>
    <w:rsid w:val="00081AE6"/>
    <w:rsid w:val="00082F48"/>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0B2E"/>
    <w:rsid w:val="000C13E3"/>
    <w:rsid w:val="000C15BC"/>
    <w:rsid w:val="000C165A"/>
    <w:rsid w:val="000C2E19"/>
    <w:rsid w:val="000C2ED8"/>
    <w:rsid w:val="000C34F8"/>
    <w:rsid w:val="000C483D"/>
    <w:rsid w:val="000C5958"/>
    <w:rsid w:val="000C5F55"/>
    <w:rsid w:val="000C6F5F"/>
    <w:rsid w:val="000D019C"/>
    <w:rsid w:val="000D0488"/>
    <w:rsid w:val="000D0D07"/>
    <w:rsid w:val="000D2049"/>
    <w:rsid w:val="000D2F14"/>
    <w:rsid w:val="000D3107"/>
    <w:rsid w:val="000D369D"/>
    <w:rsid w:val="000D40F8"/>
    <w:rsid w:val="000D4218"/>
    <w:rsid w:val="000D4312"/>
    <w:rsid w:val="000D4797"/>
    <w:rsid w:val="000D4C42"/>
    <w:rsid w:val="000D51FB"/>
    <w:rsid w:val="000D6959"/>
    <w:rsid w:val="000D6B89"/>
    <w:rsid w:val="000D6C5B"/>
    <w:rsid w:val="000E0527"/>
    <w:rsid w:val="000E1E92"/>
    <w:rsid w:val="000E291B"/>
    <w:rsid w:val="000E34ED"/>
    <w:rsid w:val="000E415C"/>
    <w:rsid w:val="000E483D"/>
    <w:rsid w:val="000E6774"/>
    <w:rsid w:val="000E6F8C"/>
    <w:rsid w:val="000E731B"/>
    <w:rsid w:val="000F06D6"/>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2D88"/>
    <w:rsid w:val="00104D2C"/>
    <w:rsid w:val="001051DE"/>
    <w:rsid w:val="00105AC3"/>
    <w:rsid w:val="001062FB"/>
    <w:rsid w:val="001063E6"/>
    <w:rsid w:val="00106B30"/>
    <w:rsid w:val="00110EC5"/>
    <w:rsid w:val="00112266"/>
    <w:rsid w:val="00113CF4"/>
    <w:rsid w:val="00113D5D"/>
    <w:rsid w:val="00114BE7"/>
    <w:rsid w:val="001150B5"/>
    <w:rsid w:val="001153EA"/>
    <w:rsid w:val="00115643"/>
    <w:rsid w:val="00115FDF"/>
    <w:rsid w:val="0011611C"/>
    <w:rsid w:val="00116765"/>
    <w:rsid w:val="00116878"/>
    <w:rsid w:val="001174BA"/>
    <w:rsid w:val="00117824"/>
    <w:rsid w:val="001206C2"/>
    <w:rsid w:val="0012095D"/>
    <w:rsid w:val="00120FA6"/>
    <w:rsid w:val="00121080"/>
    <w:rsid w:val="001219D5"/>
    <w:rsid w:val="001219F5"/>
    <w:rsid w:val="00121A20"/>
    <w:rsid w:val="00121B0B"/>
    <w:rsid w:val="00122E19"/>
    <w:rsid w:val="00122F2E"/>
    <w:rsid w:val="00123033"/>
    <w:rsid w:val="0012377F"/>
    <w:rsid w:val="00124314"/>
    <w:rsid w:val="00124E9D"/>
    <w:rsid w:val="00125079"/>
    <w:rsid w:val="001250F9"/>
    <w:rsid w:val="0012654A"/>
    <w:rsid w:val="00126B4A"/>
    <w:rsid w:val="00126C07"/>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A90"/>
    <w:rsid w:val="00147CAD"/>
    <w:rsid w:val="00151423"/>
    <w:rsid w:val="00151E23"/>
    <w:rsid w:val="001526E0"/>
    <w:rsid w:val="00153011"/>
    <w:rsid w:val="001541A3"/>
    <w:rsid w:val="001541CF"/>
    <w:rsid w:val="00154AF1"/>
    <w:rsid w:val="00154F7A"/>
    <w:rsid w:val="001551B5"/>
    <w:rsid w:val="00155C2B"/>
    <w:rsid w:val="00156191"/>
    <w:rsid w:val="001567BA"/>
    <w:rsid w:val="00156808"/>
    <w:rsid w:val="001569F7"/>
    <w:rsid w:val="00157B0C"/>
    <w:rsid w:val="00157C31"/>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722D"/>
    <w:rsid w:val="00177795"/>
    <w:rsid w:val="00177C6B"/>
    <w:rsid w:val="00181212"/>
    <w:rsid w:val="0018143F"/>
    <w:rsid w:val="0018215E"/>
    <w:rsid w:val="00182AD3"/>
    <w:rsid w:val="00182FC8"/>
    <w:rsid w:val="00183D43"/>
    <w:rsid w:val="00184C65"/>
    <w:rsid w:val="00184DAF"/>
    <w:rsid w:val="0018512D"/>
    <w:rsid w:val="00185797"/>
    <w:rsid w:val="00186B73"/>
    <w:rsid w:val="00187193"/>
    <w:rsid w:val="00187EE4"/>
    <w:rsid w:val="00190762"/>
    <w:rsid w:val="00190AC1"/>
    <w:rsid w:val="00192200"/>
    <w:rsid w:val="00192750"/>
    <w:rsid w:val="0019341A"/>
    <w:rsid w:val="001960EB"/>
    <w:rsid w:val="00196ADF"/>
    <w:rsid w:val="00196BB2"/>
    <w:rsid w:val="00197349"/>
    <w:rsid w:val="00197596"/>
    <w:rsid w:val="00197D7A"/>
    <w:rsid w:val="00197DF9"/>
    <w:rsid w:val="00197F2C"/>
    <w:rsid w:val="001A1475"/>
    <w:rsid w:val="001A1987"/>
    <w:rsid w:val="001A2564"/>
    <w:rsid w:val="001A2FF9"/>
    <w:rsid w:val="001A3304"/>
    <w:rsid w:val="001A335C"/>
    <w:rsid w:val="001A36CC"/>
    <w:rsid w:val="001A3B1F"/>
    <w:rsid w:val="001A4073"/>
    <w:rsid w:val="001A42F7"/>
    <w:rsid w:val="001A4A9F"/>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0C57"/>
    <w:rsid w:val="001C1309"/>
    <w:rsid w:val="001C1C75"/>
    <w:rsid w:val="001C1CE5"/>
    <w:rsid w:val="001C2556"/>
    <w:rsid w:val="001C2E0D"/>
    <w:rsid w:val="001C2F3B"/>
    <w:rsid w:val="001C33AF"/>
    <w:rsid w:val="001C3D2A"/>
    <w:rsid w:val="001C46C9"/>
    <w:rsid w:val="001C5429"/>
    <w:rsid w:val="001C6495"/>
    <w:rsid w:val="001C7510"/>
    <w:rsid w:val="001C793C"/>
    <w:rsid w:val="001C7990"/>
    <w:rsid w:val="001C7ADC"/>
    <w:rsid w:val="001C7F15"/>
    <w:rsid w:val="001D04B4"/>
    <w:rsid w:val="001D30A2"/>
    <w:rsid w:val="001D3920"/>
    <w:rsid w:val="001D3F23"/>
    <w:rsid w:val="001D51BA"/>
    <w:rsid w:val="001D54B9"/>
    <w:rsid w:val="001D58B3"/>
    <w:rsid w:val="001D6342"/>
    <w:rsid w:val="001D6A2C"/>
    <w:rsid w:val="001D6BDB"/>
    <w:rsid w:val="001D6D53"/>
    <w:rsid w:val="001D7361"/>
    <w:rsid w:val="001D7446"/>
    <w:rsid w:val="001D7975"/>
    <w:rsid w:val="001E017F"/>
    <w:rsid w:val="001E1BC0"/>
    <w:rsid w:val="001E1D1B"/>
    <w:rsid w:val="001E2C9E"/>
    <w:rsid w:val="001E3C20"/>
    <w:rsid w:val="001E4004"/>
    <w:rsid w:val="001E58E2"/>
    <w:rsid w:val="001E59DA"/>
    <w:rsid w:val="001E647F"/>
    <w:rsid w:val="001E6F78"/>
    <w:rsid w:val="001E7AED"/>
    <w:rsid w:val="001F08A2"/>
    <w:rsid w:val="001F16F8"/>
    <w:rsid w:val="001F2F6C"/>
    <w:rsid w:val="001F31F6"/>
    <w:rsid w:val="001F3912"/>
    <w:rsid w:val="001F3916"/>
    <w:rsid w:val="001F3AC4"/>
    <w:rsid w:val="001F3E5B"/>
    <w:rsid w:val="001F54C5"/>
    <w:rsid w:val="001F5563"/>
    <w:rsid w:val="001F5947"/>
    <w:rsid w:val="001F5D94"/>
    <w:rsid w:val="001F662C"/>
    <w:rsid w:val="001F6734"/>
    <w:rsid w:val="001F682A"/>
    <w:rsid w:val="001F7074"/>
    <w:rsid w:val="00200490"/>
    <w:rsid w:val="00200F06"/>
    <w:rsid w:val="00201F3A"/>
    <w:rsid w:val="00203315"/>
    <w:rsid w:val="0020339F"/>
    <w:rsid w:val="0020341B"/>
    <w:rsid w:val="00203616"/>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96E"/>
    <w:rsid w:val="00223FCB"/>
    <w:rsid w:val="00224B79"/>
    <w:rsid w:val="002252C3"/>
    <w:rsid w:val="00225B4C"/>
    <w:rsid w:val="00225C54"/>
    <w:rsid w:val="00230765"/>
    <w:rsid w:val="002319E4"/>
    <w:rsid w:val="00232823"/>
    <w:rsid w:val="00232E78"/>
    <w:rsid w:val="00233636"/>
    <w:rsid w:val="00233933"/>
    <w:rsid w:val="00233CFA"/>
    <w:rsid w:val="00235632"/>
    <w:rsid w:val="00235872"/>
    <w:rsid w:val="00235FA8"/>
    <w:rsid w:val="002366A2"/>
    <w:rsid w:val="00236887"/>
    <w:rsid w:val="002368C5"/>
    <w:rsid w:val="00236AB7"/>
    <w:rsid w:val="00236D02"/>
    <w:rsid w:val="002401DE"/>
    <w:rsid w:val="00240312"/>
    <w:rsid w:val="002414F6"/>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4CA"/>
    <w:rsid w:val="00255713"/>
    <w:rsid w:val="00255728"/>
    <w:rsid w:val="002557A2"/>
    <w:rsid w:val="00256AD1"/>
    <w:rsid w:val="002570B5"/>
    <w:rsid w:val="002572EF"/>
    <w:rsid w:val="00257321"/>
    <w:rsid w:val="00257543"/>
    <w:rsid w:val="0025755E"/>
    <w:rsid w:val="00260AA0"/>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7C83"/>
    <w:rsid w:val="00267DFD"/>
    <w:rsid w:val="0027011F"/>
    <w:rsid w:val="0027084D"/>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606"/>
    <w:rsid w:val="00286A48"/>
    <w:rsid w:val="00286ACD"/>
    <w:rsid w:val="002875E4"/>
    <w:rsid w:val="00287838"/>
    <w:rsid w:val="00287C16"/>
    <w:rsid w:val="00287FC8"/>
    <w:rsid w:val="002907B5"/>
    <w:rsid w:val="002919E6"/>
    <w:rsid w:val="002921E6"/>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FF6"/>
    <w:rsid w:val="002C41E6"/>
    <w:rsid w:val="002C467C"/>
    <w:rsid w:val="002C5243"/>
    <w:rsid w:val="002C539A"/>
    <w:rsid w:val="002C588D"/>
    <w:rsid w:val="002C5FAD"/>
    <w:rsid w:val="002C6926"/>
    <w:rsid w:val="002C7C65"/>
    <w:rsid w:val="002D054A"/>
    <w:rsid w:val="002D071A"/>
    <w:rsid w:val="002D0A76"/>
    <w:rsid w:val="002D1E8E"/>
    <w:rsid w:val="002D1FA1"/>
    <w:rsid w:val="002D34B2"/>
    <w:rsid w:val="002D6C8C"/>
    <w:rsid w:val="002D7637"/>
    <w:rsid w:val="002E0031"/>
    <w:rsid w:val="002E01F5"/>
    <w:rsid w:val="002E04BF"/>
    <w:rsid w:val="002E17F2"/>
    <w:rsid w:val="002E18C9"/>
    <w:rsid w:val="002E2246"/>
    <w:rsid w:val="002E2D78"/>
    <w:rsid w:val="002E44AD"/>
    <w:rsid w:val="002E4EB8"/>
    <w:rsid w:val="002E5101"/>
    <w:rsid w:val="002E63DF"/>
    <w:rsid w:val="002E7CAE"/>
    <w:rsid w:val="002F0CF2"/>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49F"/>
    <w:rsid w:val="0030256B"/>
    <w:rsid w:val="00302813"/>
    <w:rsid w:val="0030294B"/>
    <w:rsid w:val="0030314F"/>
    <w:rsid w:val="00303AA4"/>
    <w:rsid w:val="00304338"/>
    <w:rsid w:val="0030501F"/>
    <w:rsid w:val="0030578C"/>
    <w:rsid w:val="003057F0"/>
    <w:rsid w:val="0030645D"/>
    <w:rsid w:val="003078EF"/>
    <w:rsid w:val="00307BA1"/>
    <w:rsid w:val="00310006"/>
    <w:rsid w:val="00310C25"/>
    <w:rsid w:val="00310DCB"/>
    <w:rsid w:val="00311702"/>
    <w:rsid w:val="00311B31"/>
    <w:rsid w:val="00311E82"/>
    <w:rsid w:val="00312405"/>
    <w:rsid w:val="00312493"/>
    <w:rsid w:val="003129C1"/>
    <w:rsid w:val="0031309F"/>
    <w:rsid w:val="003131AE"/>
    <w:rsid w:val="00313FD6"/>
    <w:rsid w:val="003143BD"/>
    <w:rsid w:val="003150A6"/>
    <w:rsid w:val="0031667B"/>
    <w:rsid w:val="00317B01"/>
    <w:rsid w:val="00317F23"/>
    <w:rsid w:val="003203ED"/>
    <w:rsid w:val="00321E7E"/>
    <w:rsid w:val="00322C9F"/>
    <w:rsid w:val="003234C8"/>
    <w:rsid w:val="003238C0"/>
    <w:rsid w:val="00323DBE"/>
    <w:rsid w:val="00323F80"/>
    <w:rsid w:val="0032419E"/>
    <w:rsid w:val="003243A6"/>
    <w:rsid w:val="00324456"/>
    <w:rsid w:val="00324D23"/>
    <w:rsid w:val="00324DD4"/>
    <w:rsid w:val="003250A8"/>
    <w:rsid w:val="00325D88"/>
    <w:rsid w:val="00327A83"/>
    <w:rsid w:val="0033072D"/>
    <w:rsid w:val="00330D48"/>
    <w:rsid w:val="00331751"/>
    <w:rsid w:val="00331D5D"/>
    <w:rsid w:val="003322AC"/>
    <w:rsid w:val="00332724"/>
    <w:rsid w:val="0033324A"/>
    <w:rsid w:val="00333A10"/>
    <w:rsid w:val="00334579"/>
    <w:rsid w:val="003352FD"/>
    <w:rsid w:val="00335858"/>
    <w:rsid w:val="00335AEC"/>
    <w:rsid w:val="00335E9D"/>
    <w:rsid w:val="00336BDA"/>
    <w:rsid w:val="00337B56"/>
    <w:rsid w:val="003409B2"/>
    <w:rsid w:val="00340C43"/>
    <w:rsid w:val="00341493"/>
    <w:rsid w:val="00341ABB"/>
    <w:rsid w:val="003420C5"/>
    <w:rsid w:val="00342BD7"/>
    <w:rsid w:val="00343A07"/>
    <w:rsid w:val="00343AE3"/>
    <w:rsid w:val="00344B8A"/>
    <w:rsid w:val="0034529A"/>
    <w:rsid w:val="00345333"/>
    <w:rsid w:val="003456CF"/>
    <w:rsid w:val="00346DB5"/>
    <w:rsid w:val="003476F9"/>
    <w:rsid w:val="003477B1"/>
    <w:rsid w:val="0034790E"/>
    <w:rsid w:val="00350B65"/>
    <w:rsid w:val="00351243"/>
    <w:rsid w:val="00351F7A"/>
    <w:rsid w:val="003521FD"/>
    <w:rsid w:val="00353F97"/>
    <w:rsid w:val="0035416F"/>
    <w:rsid w:val="0035473E"/>
    <w:rsid w:val="0035482C"/>
    <w:rsid w:val="00354CAA"/>
    <w:rsid w:val="00355591"/>
    <w:rsid w:val="00355EA2"/>
    <w:rsid w:val="0035656F"/>
    <w:rsid w:val="00357380"/>
    <w:rsid w:val="00357ADB"/>
    <w:rsid w:val="003602D9"/>
    <w:rsid w:val="003604CE"/>
    <w:rsid w:val="003621F2"/>
    <w:rsid w:val="00362746"/>
    <w:rsid w:val="00362AD9"/>
    <w:rsid w:val="00364BC3"/>
    <w:rsid w:val="003662F9"/>
    <w:rsid w:val="003675AE"/>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E57"/>
    <w:rsid w:val="003742AC"/>
    <w:rsid w:val="003747D0"/>
    <w:rsid w:val="00375474"/>
    <w:rsid w:val="00377CE1"/>
    <w:rsid w:val="00380032"/>
    <w:rsid w:val="00380B82"/>
    <w:rsid w:val="00381B6A"/>
    <w:rsid w:val="00384202"/>
    <w:rsid w:val="00385BF0"/>
    <w:rsid w:val="003868CC"/>
    <w:rsid w:val="00386960"/>
    <w:rsid w:val="00386A9D"/>
    <w:rsid w:val="00386D74"/>
    <w:rsid w:val="00390E39"/>
    <w:rsid w:val="00392BDB"/>
    <w:rsid w:val="003939FF"/>
    <w:rsid w:val="00393D55"/>
    <w:rsid w:val="0039456A"/>
    <w:rsid w:val="00394576"/>
    <w:rsid w:val="003958F1"/>
    <w:rsid w:val="00395AF3"/>
    <w:rsid w:val="00396349"/>
    <w:rsid w:val="003966CF"/>
    <w:rsid w:val="003969B8"/>
    <w:rsid w:val="00396B88"/>
    <w:rsid w:val="00397097"/>
    <w:rsid w:val="00397534"/>
    <w:rsid w:val="00397EAC"/>
    <w:rsid w:val="003A03D0"/>
    <w:rsid w:val="003A05E6"/>
    <w:rsid w:val="003A1400"/>
    <w:rsid w:val="003A2223"/>
    <w:rsid w:val="003A2A0F"/>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5E73"/>
    <w:rsid w:val="003D6116"/>
    <w:rsid w:val="003D6219"/>
    <w:rsid w:val="003D646D"/>
    <w:rsid w:val="003D798E"/>
    <w:rsid w:val="003D7C4D"/>
    <w:rsid w:val="003E0674"/>
    <w:rsid w:val="003E15FA"/>
    <w:rsid w:val="003E171E"/>
    <w:rsid w:val="003E22AB"/>
    <w:rsid w:val="003E2FC3"/>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BBE"/>
    <w:rsid w:val="003F723F"/>
    <w:rsid w:val="003F7398"/>
    <w:rsid w:val="004000E8"/>
    <w:rsid w:val="00400A70"/>
    <w:rsid w:val="00401155"/>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AAC"/>
    <w:rsid w:val="00415326"/>
    <w:rsid w:val="004154C5"/>
    <w:rsid w:val="00416F8D"/>
    <w:rsid w:val="004176EB"/>
    <w:rsid w:val="00420BD7"/>
    <w:rsid w:val="00421105"/>
    <w:rsid w:val="00421218"/>
    <w:rsid w:val="004219CE"/>
    <w:rsid w:val="00422190"/>
    <w:rsid w:val="004238C9"/>
    <w:rsid w:val="004241FD"/>
    <w:rsid w:val="004242F4"/>
    <w:rsid w:val="004245D8"/>
    <w:rsid w:val="004251BC"/>
    <w:rsid w:val="004257E6"/>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6D2D"/>
    <w:rsid w:val="00457565"/>
    <w:rsid w:val="00457B71"/>
    <w:rsid w:val="00461B55"/>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4C6D"/>
    <w:rsid w:val="0047556B"/>
    <w:rsid w:val="004758BD"/>
    <w:rsid w:val="00475F30"/>
    <w:rsid w:val="00476B57"/>
    <w:rsid w:val="00477768"/>
    <w:rsid w:val="0047779E"/>
    <w:rsid w:val="00477F40"/>
    <w:rsid w:val="004806E3"/>
    <w:rsid w:val="00481AD1"/>
    <w:rsid w:val="0048343A"/>
    <w:rsid w:val="0048407E"/>
    <w:rsid w:val="00484A16"/>
    <w:rsid w:val="0048568A"/>
    <w:rsid w:val="00485C41"/>
    <w:rsid w:val="00485DBF"/>
    <w:rsid w:val="004860E6"/>
    <w:rsid w:val="00486318"/>
    <w:rsid w:val="0049026C"/>
    <w:rsid w:val="00490779"/>
    <w:rsid w:val="00491CAE"/>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B8A"/>
    <w:rsid w:val="004A4FFA"/>
    <w:rsid w:val="004B0E52"/>
    <w:rsid w:val="004B17AF"/>
    <w:rsid w:val="004B1EB4"/>
    <w:rsid w:val="004B29D1"/>
    <w:rsid w:val="004B45C4"/>
    <w:rsid w:val="004B556D"/>
    <w:rsid w:val="004B6830"/>
    <w:rsid w:val="004B7C0C"/>
    <w:rsid w:val="004B7DD5"/>
    <w:rsid w:val="004C3898"/>
    <w:rsid w:val="004C515C"/>
    <w:rsid w:val="004C6DFE"/>
    <w:rsid w:val="004C7C48"/>
    <w:rsid w:val="004C7C63"/>
    <w:rsid w:val="004D089A"/>
    <w:rsid w:val="004D25C2"/>
    <w:rsid w:val="004D2D6A"/>
    <w:rsid w:val="004D36B1"/>
    <w:rsid w:val="004D4B49"/>
    <w:rsid w:val="004D5745"/>
    <w:rsid w:val="004D5811"/>
    <w:rsid w:val="004D6245"/>
    <w:rsid w:val="004D6B37"/>
    <w:rsid w:val="004D742C"/>
    <w:rsid w:val="004D796E"/>
    <w:rsid w:val="004D7EBD"/>
    <w:rsid w:val="004E024D"/>
    <w:rsid w:val="004E0975"/>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4C9"/>
    <w:rsid w:val="004F0B4E"/>
    <w:rsid w:val="004F0B6C"/>
    <w:rsid w:val="004F195E"/>
    <w:rsid w:val="004F2078"/>
    <w:rsid w:val="004F3D32"/>
    <w:rsid w:val="004F3E54"/>
    <w:rsid w:val="004F44BE"/>
    <w:rsid w:val="004F491F"/>
    <w:rsid w:val="004F4DA3"/>
    <w:rsid w:val="004F54AE"/>
    <w:rsid w:val="004F66A4"/>
    <w:rsid w:val="004F6C6C"/>
    <w:rsid w:val="004F729D"/>
    <w:rsid w:val="005000AF"/>
    <w:rsid w:val="00500DBB"/>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2EC"/>
    <w:rsid w:val="00512353"/>
    <w:rsid w:val="00512473"/>
    <w:rsid w:val="005131D7"/>
    <w:rsid w:val="00513FCF"/>
    <w:rsid w:val="00514C08"/>
    <w:rsid w:val="005153A7"/>
    <w:rsid w:val="005155EB"/>
    <w:rsid w:val="005161FD"/>
    <w:rsid w:val="00516D60"/>
    <w:rsid w:val="00516FAD"/>
    <w:rsid w:val="00517442"/>
    <w:rsid w:val="005206C3"/>
    <w:rsid w:val="005219CF"/>
    <w:rsid w:val="00522176"/>
    <w:rsid w:val="005243DB"/>
    <w:rsid w:val="00525765"/>
    <w:rsid w:val="00526A3A"/>
    <w:rsid w:val="00526C7A"/>
    <w:rsid w:val="00526E90"/>
    <w:rsid w:val="0052771A"/>
    <w:rsid w:val="00527C93"/>
    <w:rsid w:val="00531534"/>
    <w:rsid w:val="00531A62"/>
    <w:rsid w:val="0053355F"/>
    <w:rsid w:val="005338D0"/>
    <w:rsid w:val="00534B59"/>
    <w:rsid w:val="00534F50"/>
    <w:rsid w:val="00535A9D"/>
    <w:rsid w:val="005361EB"/>
    <w:rsid w:val="00536759"/>
    <w:rsid w:val="005367C3"/>
    <w:rsid w:val="00536D88"/>
    <w:rsid w:val="0053767F"/>
    <w:rsid w:val="00537C62"/>
    <w:rsid w:val="005403F4"/>
    <w:rsid w:val="00540E8A"/>
    <w:rsid w:val="00542DFC"/>
    <w:rsid w:val="00543234"/>
    <w:rsid w:val="005438A3"/>
    <w:rsid w:val="0054392E"/>
    <w:rsid w:val="00543984"/>
    <w:rsid w:val="0054462F"/>
    <w:rsid w:val="00544BAC"/>
    <w:rsid w:val="0054506D"/>
    <w:rsid w:val="00545844"/>
    <w:rsid w:val="00546139"/>
    <w:rsid w:val="00546970"/>
    <w:rsid w:val="005509E6"/>
    <w:rsid w:val="00551FC8"/>
    <w:rsid w:val="00554E19"/>
    <w:rsid w:val="005557DF"/>
    <w:rsid w:val="00555894"/>
    <w:rsid w:val="00555DF8"/>
    <w:rsid w:val="00555E3A"/>
    <w:rsid w:val="00556174"/>
    <w:rsid w:val="005565C7"/>
    <w:rsid w:val="00556C79"/>
    <w:rsid w:val="00557162"/>
    <w:rsid w:val="0055797C"/>
    <w:rsid w:val="0056121F"/>
    <w:rsid w:val="0056138C"/>
    <w:rsid w:val="005613C4"/>
    <w:rsid w:val="0056193B"/>
    <w:rsid w:val="005631B8"/>
    <w:rsid w:val="00563C8D"/>
    <w:rsid w:val="005649E0"/>
    <w:rsid w:val="005653C3"/>
    <w:rsid w:val="00565D18"/>
    <w:rsid w:val="0056722E"/>
    <w:rsid w:val="00567E9E"/>
    <w:rsid w:val="005702FB"/>
    <w:rsid w:val="00571171"/>
    <w:rsid w:val="005711B9"/>
    <w:rsid w:val="00571BFF"/>
    <w:rsid w:val="0057222E"/>
    <w:rsid w:val="00572505"/>
    <w:rsid w:val="005730C2"/>
    <w:rsid w:val="00574D55"/>
    <w:rsid w:val="00576533"/>
    <w:rsid w:val="0057653F"/>
    <w:rsid w:val="005769BF"/>
    <w:rsid w:val="00577E13"/>
    <w:rsid w:val="00580202"/>
    <w:rsid w:val="005819D8"/>
    <w:rsid w:val="00582809"/>
    <w:rsid w:val="005842A2"/>
    <w:rsid w:val="00584BEF"/>
    <w:rsid w:val="00584E55"/>
    <w:rsid w:val="005851B3"/>
    <w:rsid w:val="005874A0"/>
    <w:rsid w:val="005875C9"/>
    <w:rsid w:val="0058798C"/>
    <w:rsid w:val="005900FA"/>
    <w:rsid w:val="0059010D"/>
    <w:rsid w:val="0059101A"/>
    <w:rsid w:val="00591E55"/>
    <w:rsid w:val="005935A4"/>
    <w:rsid w:val="00594252"/>
    <w:rsid w:val="0059442F"/>
    <w:rsid w:val="005948C2"/>
    <w:rsid w:val="00594E97"/>
    <w:rsid w:val="005950F7"/>
    <w:rsid w:val="00595DCA"/>
    <w:rsid w:val="00596ABE"/>
    <w:rsid w:val="0059779B"/>
    <w:rsid w:val="00597B53"/>
    <w:rsid w:val="005A0D0F"/>
    <w:rsid w:val="005A0E40"/>
    <w:rsid w:val="005A12D3"/>
    <w:rsid w:val="005A18C4"/>
    <w:rsid w:val="005A1B43"/>
    <w:rsid w:val="005A209A"/>
    <w:rsid w:val="005A2347"/>
    <w:rsid w:val="005A2A1F"/>
    <w:rsid w:val="005A41F1"/>
    <w:rsid w:val="005A4D21"/>
    <w:rsid w:val="005A5304"/>
    <w:rsid w:val="005A5693"/>
    <w:rsid w:val="005A662D"/>
    <w:rsid w:val="005A6C45"/>
    <w:rsid w:val="005A78CA"/>
    <w:rsid w:val="005B045C"/>
    <w:rsid w:val="005B0571"/>
    <w:rsid w:val="005B28BD"/>
    <w:rsid w:val="005B2914"/>
    <w:rsid w:val="005B2F74"/>
    <w:rsid w:val="005B32B9"/>
    <w:rsid w:val="005B3575"/>
    <w:rsid w:val="005B35D7"/>
    <w:rsid w:val="005B392A"/>
    <w:rsid w:val="005B3AA3"/>
    <w:rsid w:val="005B3FBB"/>
    <w:rsid w:val="005B40A5"/>
    <w:rsid w:val="005B4A44"/>
    <w:rsid w:val="005B5BDD"/>
    <w:rsid w:val="005B6867"/>
    <w:rsid w:val="005B6DE6"/>
    <w:rsid w:val="005B6F83"/>
    <w:rsid w:val="005B6FF2"/>
    <w:rsid w:val="005B7549"/>
    <w:rsid w:val="005C00C0"/>
    <w:rsid w:val="005C1EC8"/>
    <w:rsid w:val="005C3587"/>
    <w:rsid w:val="005C5143"/>
    <w:rsid w:val="005C567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5137"/>
    <w:rsid w:val="005E5A65"/>
    <w:rsid w:val="005E5B81"/>
    <w:rsid w:val="005E5C3C"/>
    <w:rsid w:val="005E74BE"/>
    <w:rsid w:val="005E7520"/>
    <w:rsid w:val="005E7914"/>
    <w:rsid w:val="005E79D7"/>
    <w:rsid w:val="005F0DBA"/>
    <w:rsid w:val="005F0F0B"/>
    <w:rsid w:val="005F2CB1"/>
    <w:rsid w:val="005F2D35"/>
    <w:rsid w:val="005F2EA7"/>
    <w:rsid w:val="005F3025"/>
    <w:rsid w:val="005F3613"/>
    <w:rsid w:val="005F4839"/>
    <w:rsid w:val="005F4B5B"/>
    <w:rsid w:val="005F4D03"/>
    <w:rsid w:val="005F55D8"/>
    <w:rsid w:val="005F60EF"/>
    <w:rsid w:val="005F618C"/>
    <w:rsid w:val="005F70BD"/>
    <w:rsid w:val="005F784C"/>
    <w:rsid w:val="00600912"/>
    <w:rsid w:val="00601906"/>
    <w:rsid w:val="006019A1"/>
    <w:rsid w:val="006027EA"/>
    <w:rsid w:val="0060283C"/>
    <w:rsid w:val="00603BE4"/>
    <w:rsid w:val="00603DBE"/>
    <w:rsid w:val="00604A23"/>
    <w:rsid w:val="00604F14"/>
    <w:rsid w:val="0060530C"/>
    <w:rsid w:val="0060576A"/>
    <w:rsid w:val="00605B0D"/>
    <w:rsid w:val="00605F62"/>
    <w:rsid w:val="00605FF4"/>
    <w:rsid w:val="006075A6"/>
    <w:rsid w:val="00607C83"/>
    <w:rsid w:val="006102C9"/>
    <w:rsid w:val="00611B83"/>
    <w:rsid w:val="0061201D"/>
    <w:rsid w:val="00612656"/>
    <w:rsid w:val="00613257"/>
    <w:rsid w:val="00614D6F"/>
    <w:rsid w:val="00620A71"/>
    <w:rsid w:val="00620CF3"/>
    <w:rsid w:val="00620D80"/>
    <w:rsid w:val="00620DD6"/>
    <w:rsid w:val="006211C2"/>
    <w:rsid w:val="006222DA"/>
    <w:rsid w:val="00622FE9"/>
    <w:rsid w:val="006234A6"/>
    <w:rsid w:val="0062375A"/>
    <w:rsid w:val="006238A7"/>
    <w:rsid w:val="006239AD"/>
    <w:rsid w:val="006241A2"/>
    <w:rsid w:val="0062496F"/>
    <w:rsid w:val="00624D23"/>
    <w:rsid w:val="006251C7"/>
    <w:rsid w:val="00627ADC"/>
    <w:rsid w:val="00630001"/>
    <w:rsid w:val="00631197"/>
    <w:rsid w:val="006311B3"/>
    <w:rsid w:val="00632415"/>
    <w:rsid w:val="0063284C"/>
    <w:rsid w:val="00632E18"/>
    <w:rsid w:val="0063309B"/>
    <w:rsid w:val="006332EB"/>
    <w:rsid w:val="00634244"/>
    <w:rsid w:val="006345DA"/>
    <w:rsid w:val="006349E1"/>
    <w:rsid w:val="0063616F"/>
    <w:rsid w:val="00636398"/>
    <w:rsid w:val="006368D3"/>
    <w:rsid w:val="006374A4"/>
    <w:rsid w:val="006377EC"/>
    <w:rsid w:val="00640405"/>
    <w:rsid w:val="00640AB9"/>
    <w:rsid w:val="0064151F"/>
    <w:rsid w:val="00641533"/>
    <w:rsid w:val="00641B12"/>
    <w:rsid w:val="0064208D"/>
    <w:rsid w:val="006428D2"/>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48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7134"/>
    <w:rsid w:val="00667EE7"/>
    <w:rsid w:val="00670922"/>
    <w:rsid w:val="00670BE1"/>
    <w:rsid w:val="00671177"/>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6D7"/>
    <w:rsid w:val="00681003"/>
    <w:rsid w:val="006817C9"/>
    <w:rsid w:val="006827E1"/>
    <w:rsid w:val="00683357"/>
    <w:rsid w:val="00683458"/>
    <w:rsid w:val="00683EC8"/>
    <w:rsid w:val="00683ECE"/>
    <w:rsid w:val="0068405E"/>
    <w:rsid w:val="006848CD"/>
    <w:rsid w:val="00684A61"/>
    <w:rsid w:val="006858A0"/>
    <w:rsid w:val="0068626F"/>
    <w:rsid w:val="00686808"/>
    <w:rsid w:val="00686D9A"/>
    <w:rsid w:val="006908F5"/>
    <w:rsid w:val="00690BC7"/>
    <w:rsid w:val="00693722"/>
    <w:rsid w:val="00694252"/>
    <w:rsid w:val="006950C8"/>
    <w:rsid w:val="00695164"/>
    <w:rsid w:val="006956BD"/>
    <w:rsid w:val="00695B96"/>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58E1"/>
    <w:rsid w:val="006B61F4"/>
    <w:rsid w:val="006B6390"/>
    <w:rsid w:val="006B6856"/>
    <w:rsid w:val="006B694F"/>
    <w:rsid w:val="006C0337"/>
    <w:rsid w:val="006C034C"/>
    <w:rsid w:val="006C03B8"/>
    <w:rsid w:val="006C14C0"/>
    <w:rsid w:val="006C2182"/>
    <w:rsid w:val="006C2556"/>
    <w:rsid w:val="006C25B1"/>
    <w:rsid w:val="006C274F"/>
    <w:rsid w:val="006C405A"/>
    <w:rsid w:val="006C5EC9"/>
    <w:rsid w:val="006C6059"/>
    <w:rsid w:val="006C6927"/>
    <w:rsid w:val="006C7522"/>
    <w:rsid w:val="006D0D96"/>
    <w:rsid w:val="006D0E10"/>
    <w:rsid w:val="006D1F71"/>
    <w:rsid w:val="006D2397"/>
    <w:rsid w:val="006D2CEA"/>
    <w:rsid w:val="006D2DD0"/>
    <w:rsid w:val="006D403B"/>
    <w:rsid w:val="006D5C4E"/>
    <w:rsid w:val="006D6E61"/>
    <w:rsid w:val="006D6F08"/>
    <w:rsid w:val="006E062C"/>
    <w:rsid w:val="006E0C18"/>
    <w:rsid w:val="006E0CC5"/>
    <w:rsid w:val="006E15A3"/>
    <w:rsid w:val="006E2461"/>
    <w:rsid w:val="006E264D"/>
    <w:rsid w:val="006E28B7"/>
    <w:rsid w:val="006E2F5F"/>
    <w:rsid w:val="006E3310"/>
    <w:rsid w:val="006E4166"/>
    <w:rsid w:val="006E4E39"/>
    <w:rsid w:val="006E4F95"/>
    <w:rsid w:val="006E551D"/>
    <w:rsid w:val="006E565E"/>
    <w:rsid w:val="006E5BC1"/>
    <w:rsid w:val="006E673D"/>
    <w:rsid w:val="006E77B4"/>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3DD"/>
    <w:rsid w:val="00701983"/>
    <w:rsid w:val="0070346E"/>
    <w:rsid w:val="007036E6"/>
    <w:rsid w:val="00704DC2"/>
    <w:rsid w:val="00704EDB"/>
    <w:rsid w:val="0070537F"/>
    <w:rsid w:val="007053C2"/>
    <w:rsid w:val="00705C6B"/>
    <w:rsid w:val="007060C7"/>
    <w:rsid w:val="00706101"/>
    <w:rsid w:val="0070635C"/>
    <w:rsid w:val="0070704C"/>
    <w:rsid w:val="00707072"/>
    <w:rsid w:val="00707D61"/>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71E1"/>
    <w:rsid w:val="00757328"/>
    <w:rsid w:val="00757DBF"/>
    <w:rsid w:val="007604B2"/>
    <w:rsid w:val="00760FCB"/>
    <w:rsid w:val="00762737"/>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1676"/>
    <w:rsid w:val="0077177E"/>
    <w:rsid w:val="007730BD"/>
    <w:rsid w:val="00773A14"/>
    <w:rsid w:val="00773BF2"/>
    <w:rsid w:val="00773C0A"/>
    <w:rsid w:val="0077431F"/>
    <w:rsid w:val="00775465"/>
    <w:rsid w:val="007755F2"/>
    <w:rsid w:val="00776469"/>
    <w:rsid w:val="00776971"/>
    <w:rsid w:val="00776EAB"/>
    <w:rsid w:val="0077725D"/>
    <w:rsid w:val="007772C0"/>
    <w:rsid w:val="00780BFD"/>
    <w:rsid w:val="0078177E"/>
    <w:rsid w:val="0078220E"/>
    <w:rsid w:val="00782D6B"/>
    <w:rsid w:val="0078304C"/>
    <w:rsid w:val="00783673"/>
    <w:rsid w:val="007836C0"/>
    <w:rsid w:val="007848F9"/>
    <w:rsid w:val="00785490"/>
    <w:rsid w:val="00785E3A"/>
    <w:rsid w:val="00790465"/>
    <w:rsid w:val="00790D86"/>
    <w:rsid w:val="00790F2A"/>
    <w:rsid w:val="007913C2"/>
    <w:rsid w:val="007925EA"/>
    <w:rsid w:val="00793CD8"/>
    <w:rsid w:val="0079487C"/>
    <w:rsid w:val="00794E2E"/>
    <w:rsid w:val="0079532B"/>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FE"/>
    <w:rsid w:val="007A7BDD"/>
    <w:rsid w:val="007B03B4"/>
    <w:rsid w:val="007B0F7E"/>
    <w:rsid w:val="007B1661"/>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711"/>
    <w:rsid w:val="007C2DC6"/>
    <w:rsid w:val="007C3D18"/>
    <w:rsid w:val="007C60BF"/>
    <w:rsid w:val="007C6A07"/>
    <w:rsid w:val="007C75A1"/>
    <w:rsid w:val="007C77A5"/>
    <w:rsid w:val="007C7D41"/>
    <w:rsid w:val="007D04E5"/>
    <w:rsid w:val="007D081C"/>
    <w:rsid w:val="007D0E10"/>
    <w:rsid w:val="007D0F70"/>
    <w:rsid w:val="007D311E"/>
    <w:rsid w:val="007D395D"/>
    <w:rsid w:val="007D3F4F"/>
    <w:rsid w:val="007D5901"/>
    <w:rsid w:val="007D69F6"/>
    <w:rsid w:val="007D6C67"/>
    <w:rsid w:val="007D7526"/>
    <w:rsid w:val="007D7BF6"/>
    <w:rsid w:val="007D7D0B"/>
    <w:rsid w:val="007E0461"/>
    <w:rsid w:val="007E267C"/>
    <w:rsid w:val="007E2F81"/>
    <w:rsid w:val="007E3140"/>
    <w:rsid w:val="007E3662"/>
    <w:rsid w:val="007E4610"/>
    <w:rsid w:val="007E4715"/>
    <w:rsid w:val="007E4B22"/>
    <w:rsid w:val="007E501E"/>
    <w:rsid w:val="007E505B"/>
    <w:rsid w:val="007E6373"/>
    <w:rsid w:val="007E65E0"/>
    <w:rsid w:val="007E6919"/>
    <w:rsid w:val="007E69AB"/>
    <w:rsid w:val="007E7091"/>
    <w:rsid w:val="007F0AB8"/>
    <w:rsid w:val="007F31D1"/>
    <w:rsid w:val="007F3B0B"/>
    <w:rsid w:val="007F3C98"/>
    <w:rsid w:val="007F65FD"/>
    <w:rsid w:val="007F67FD"/>
    <w:rsid w:val="007F6CC5"/>
    <w:rsid w:val="007F77D6"/>
    <w:rsid w:val="007F7C77"/>
    <w:rsid w:val="007F7CB0"/>
    <w:rsid w:val="0080152D"/>
    <w:rsid w:val="008015DF"/>
    <w:rsid w:val="008020FE"/>
    <w:rsid w:val="008028E5"/>
    <w:rsid w:val="00802B60"/>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376"/>
    <w:rsid w:val="008124C7"/>
    <w:rsid w:val="0081252B"/>
    <w:rsid w:val="008141E0"/>
    <w:rsid w:val="008158D6"/>
    <w:rsid w:val="00815EBA"/>
    <w:rsid w:val="00816904"/>
    <w:rsid w:val="00816B4A"/>
    <w:rsid w:val="00817196"/>
    <w:rsid w:val="00817A4D"/>
    <w:rsid w:val="00817EDE"/>
    <w:rsid w:val="00821525"/>
    <w:rsid w:val="008229AA"/>
    <w:rsid w:val="00822E1B"/>
    <w:rsid w:val="008235DB"/>
    <w:rsid w:val="00824AB4"/>
    <w:rsid w:val="00824E9F"/>
    <w:rsid w:val="00825C42"/>
    <w:rsid w:val="00825D25"/>
    <w:rsid w:val="00825EB3"/>
    <w:rsid w:val="00826B2F"/>
    <w:rsid w:val="00827B5D"/>
    <w:rsid w:val="00827D6F"/>
    <w:rsid w:val="00827FDC"/>
    <w:rsid w:val="008300C8"/>
    <w:rsid w:val="008304CD"/>
    <w:rsid w:val="00830545"/>
    <w:rsid w:val="00830865"/>
    <w:rsid w:val="00831124"/>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2371"/>
    <w:rsid w:val="008531DB"/>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87B50"/>
    <w:rsid w:val="0089036F"/>
    <w:rsid w:val="00891466"/>
    <w:rsid w:val="00894154"/>
    <w:rsid w:val="00894A88"/>
    <w:rsid w:val="00895386"/>
    <w:rsid w:val="008962EF"/>
    <w:rsid w:val="00896D36"/>
    <w:rsid w:val="00896D3D"/>
    <w:rsid w:val="00896F5D"/>
    <w:rsid w:val="008976BB"/>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1B8F"/>
    <w:rsid w:val="008B2A9A"/>
    <w:rsid w:val="008B2BCE"/>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162"/>
    <w:rsid w:val="008E029F"/>
    <w:rsid w:val="008E050F"/>
    <w:rsid w:val="008E065E"/>
    <w:rsid w:val="008E0927"/>
    <w:rsid w:val="008E1909"/>
    <w:rsid w:val="008E2D86"/>
    <w:rsid w:val="008E3873"/>
    <w:rsid w:val="008E3B8B"/>
    <w:rsid w:val="008E3D1B"/>
    <w:rsid w:val="008E43DD"/>
    <w:rsid w:val="008E44B8"/>
    <w:rsid w:val="008E4ECF"/>
    <w:rsid w:val="008E52B3"/>
    <w:rsid w:val="008E5F79"/>
    <w:rsid w:val="008E69E7"/>
    <w:rsid w:val="008E7852"/>
    <w:rsid w:val="008E7A21"/>
    <w:rsid w:val="008F04D1"/>
    <w:rsid w:val="008F19D0"/>
    <w:rsid w:val="008F1EAB"/>
    <w:rsid w:val="008F2133"/>
    <w:rsid w:val="008F224B"/>
    <w:rsid w:val="008F27A1"/>
    <w:rsid w:val="008F33DC"/>
    <w:rsid w:val="008F35A1"/>
    <w:rsid w:val="008F40F2"/>
    <w:rsid w:val="008F477F"/>
    <w:rsid w:val="008F4ACF"/>
    <w:rsid w:val="008F5E2E"/>
    <w:rsid w:val="008F600C"/>
    <w:rsid w:val="008F6FE1"/>
    <w:rsid w:val="008F7732"/>
    <w:rsid w:val="00900E50"/>
    <w:rsid w:val="00901439"/>
    <w:rsid w:val="00902350"/>
    <w:rsid w:val="00902432"/>
    <w:rsid w:val="00902E42"/>
    <w:rsid w:val="0090336B"/>
    <w:rsid w:val="00903690"/>
    <w:rsid w:val="009038A0"/>
    <w:rsid w:val="009053AA"/>
    <w:rsid w:val="00905736"/>
    <w:rsid w:val="00905789"/>
    <w:rsid w:val="00905E82"/>
    <w:rsid w:val="009061DE"/>
    <w:rsid w:val="00906939"/>
    <w:rsid w:val="00906EC2"/>
    <w:rsid w:val="009075B9"/>
    <w:rsid w:val="0091039D"/>
    <w:rsid w:val="00910AD5"/>
    <w:rsid w:val="00910B7D"/>
    <w:rsid w:val="00910CDB"/>
    <w:rsid w:val="00911735"/>
    <w:rsid w:val="00911DFB"/>
    <w:rsid w:val="00911F5A"/>
    <w:rsid w:val="0091200C"/>
    <w:rsid w:val="009121F8"/>
    <w:rsid w:val="009139D9"/>
    <w:rsid w:val="009140E8"/>
    <w:rsid w:val="0091463A"/>
    <w:rsid w:val="00914AD8"/>
    <w:rsid w:val="00915BC6"/>
    <w:rsid w:val="00915D25"/>
    <w:rsid w:val="0091601E"/>
    <w:rsid w:val="00916079"/>
    <w:rsid w:val="00917A66"/>
    <w:rsid w:val="00917CE9"/>
    <w:rsid w:val="00920BF2"/>
    <w:rsid w:val="00920C93"/>
    <w:rsid w:val="00921463"/>
    <w:rsid w:val="00922010"/>
    <w:rsid w:val="0092232E"/>
    <w:rsid w:val="00924E4F"/>
    <w:rsid w:val="009256BD"/>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DE7"/>
    <w:rsid w:val="00950EB4"/>
    <w:rsid w:val="00951B56"/>
    <w:rsid w:val="009522A6"/>
    <w:rsid w:val="00952434"/>
    <w:rsid w:val="00952B1B"/>
    <w:rsid w:val="00952C7D"/>
    <w:rsid w:val="00953231"/>
    <w:rsid w:val="00953920"/>
    <w:rsid w:val="00953D47"/>
    <w:rsid w:val="0095503C"/>
    <w:rsid w:val="00955A9F"/>
    <w:rsid w:val="0095681E"/>
    <w:rsid w:val="009570A5"/>
    <w:rsid w:val="009572D4"/>
    <w:rsid w:val="00957C1F"/>
    <w:rsid w:val="00961729"/>
    <w:rsid w:val="00961921"/>
    <w:rsid w:val="00961C03"/>
    <w:rsid w:val="009625DE"/>
    <w:rsid w:val="00963907"/>
    <w:rsid w:val="00963BF7"/>
    <w:rsid w:val="0096430A"/>
    <w:rsid w:val="00964EE0"/>
    <w:rsid w:val="0096548A"/>
    <w:rsid w:val="0096554B"/>
    <w:rsid w:val="0096584A"/>
    <w:rsid w:val="00965B01"/>
    <w:rsid w:val="00966F0D"/>
    <w:rsid w:val="009702B0"/>
    <w:rsid w:val="00970C11"/>
    <w:rsid w:val="00971DEF"/>
    <w:rsid w:val="00971DF0"/>
    <w:rsid w:val="00971F08"/>
    <w:rsid w:val="00972177"/>
    <w:rsid w:val="00972DAE"/>
    <w:rsid w:val="00973CE3"/>
    <w:rsid w:val="00974481"/>
    <w:rsid w:val="00975113"/>
    <w:rsid w:val="0097603D"/>
    <w:rsid w:val="00976949"/>
    <w:rsid w:val="00977ACF"/>
    <w:rsid w:val="00980477"/>
    <w:rsid w:val="00980671"/>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408"/>
    <w:rsid w:val="0099366C"/>
    <w:rsid w:val="00993A69"/>
    <w:rsid w:val="00993D54"/>
    <w:rsid w:val="009942CA"/>
    <w:rsid w:val="00994323"/>
    <w:rsid w:val="00994941"/>
    <w:rsid w:val="009949BE"/>
    <w:rsid w:val="00994DCA"/>
    <w:rsid w:val="009960EC"/>
    <w:rsid w:val="009962A7"/>
    <w:rsid w:val="009970DD"/>
    <w:rsid w:val="00997338"/>
    <w:rsid w:val="009A0577"/>
    <w:rsid w:val="009A0FBA"/>
    <w:rsid w:val="009A1601"/>
    <w:rsid w:val="009A1FBB"/>
    <w:rsid w:val="009A215F"/>
    <w:rsid w:val="009A3965"/>
    <w:rsid w:val="009A3AC7"/>
    <w:rsid w:val="009A462D"/>
    <w:rsid w:val="009A4C65"/>
    <w:rsid w:val="009A4F63"/>
    <w:rsid w:val="009A50FF"/>
    <w:rsid w:val="009A5CBA"/>
    <w:rsid w:val="009A7D8A"/>
    <w:rsid w:val="009A7F84"/>
    <w:rsid w:val="009B196C"/>
    <w:rsid w:val="009B1D04"/>
    <w:rsid w:val="009B1F30"/>
    <w:rsid w:val="009B2558"/>
    <w:rsid w:val="009B327D"/>
    <w:rsid w:val="009B32A2"/>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396A"/>
    <w:rsid w:val="009C403E"/>
    <w:rsid w:val="009C49EC"/>
    <w:rsid w:val="009C5E8B"/>
    <w:rsid w:val="009C67BF"/>
    <w:rsid w:val="009C772C"/>
    <w:rsid w:val="009D1340"/>
    <w:rsid w:val="009D2716"/>
    <w:rsid w:val="009D27C9"/>
    <w:rsid w:val="009D32C1"/>
    <w:rsid w:val="009D4229"/>
    <w:rsid w:val="009D4FF0"/>
    <w:rsid w:val="009D51B1"/>
    <w:rsid w:val="009D555B"/>
    <w:rsid w:val="009D703C"/>
    <w:rsid w:val="009D718F"/>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522"/>
    <w:rsid w:val="009F08F3"/>
    <w:rsid w:val="009F10A1"/>
    <w:rsid w:val="009F1D4F"/>
    <w:rsid w:val="009F1ECE"/>
    <w:rsid w:val="009F2A95"/>
    <w:rsid w:val="009F2D53"/>
    <w:rsid w:val="009F344F"/>
    <w:rsid w:val="009F3909"/>
    <w:rsid w:val="009F435F"/>
    <w:rsid w:val="009F438B"/>
    <w:rsid w:val="009F58B4"/>
    <w:rsid w:val="009F5DC6"/>
    <w:rsid w:val="009F5F2B"/>
    <w:rsid w:val="009F6504"/>
    <w:rsid w:val="009F67E8"/>
    <w:rsid w:val="009F7031"/>
    <w:rsid w:val="00A0064F"/>
    <w:rsid w:val="00A00B32"/>
    <w:rsid w:val="00A01173"/>
    <w:rsid w:val="00A014AB"/>
    <w:rsid w:val="00A0231C"/>
    <w:rsid w:val="00A02783"/>
    <w:rsid w:val="00A048A8"/>
    <w:rsid w:val="00A04F49"/>
    <w:rsid w:val="00A062B6"/>
    <w:rsid w:val="00A062E1"/>
    <w:rsid w:val="00A06E67"/>
    <w:rsid w:val="00A07372"/>
    <w:rsid w:val="00A075DB"/>
    <w:rsid w:val="00A13E54"/>
    <w:rsid w:val="00A141B5"/>
    <w:rsid w:val="00A1425E"/>
    <w:rsid w:val="00A148AB"/>
    <w:rsid w:val="00A15202"/>
    <w:rsid w:val="00A166A7"/>
    <w:rsid w:val="00A16ACA"/>
    <w:rsid w:val="00A16C9F"/>
    <w:rsid w:val="00A17035"/>
    <w:rsid w:val="00A17357"/>
    <w:rsid w:val="00A17EC0"/>
    <w:rsid w:val="00A17F63"/>
    <w:rsid w:val="00A20A05"/>
    <w:rsid w:val="00A211A5"/>
    <w:rsid w:val="00A2193B"/>
    <w:rsid w:val="00A21A00"/>
    <w:rsid w:val="00A21A0C"/>
    <w:rsid w:val="00A21EB4"/>
    <w:rsid w:val="00A226DB"/>
    <w:rsid w:val="00A233E7"/>
    <w:rsid w:val="00A2351A"/>
    <w:rsid w:val="00A25123"/>
    <w:rsid w:val="00A26368"/>
    <w:rsid w:val="00A264A9"/>
    <w:rsid w:val="00A26B42"/>
    <w:rsid w:val="00A26D4C"/>
    <w:rsid w:val="00A26D81"/>
    <w:rsid w:val="00A2778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053"/>
    <w:rsid w:val="00A5140C"/>
    <w:rsid w:val="00A51466"/>
    <w:rsid w:val="00A51568"/>
    <w:rsid w:val="00A5264C"/>
    <w:rsid w:val="00A52A6C"/>
    <w:rsid w:val="00A52E1D"/>
    <w:rsid w:val="00A53471"/>
    <w:rsid w:val="00A53B7A"/>
    <w:rsid w:val="00A5410E"/>
    <w:rsid w:val="00A56DC2"/>
    <w:rsid w:val="00A57359"/>
    <w:rsid w:val="00A61499"/>
    <w:rsid w:val="00A615A8"/>
    <w:rsid w:val="00A626D1"/>
    <w:rsid w:val="00A62962"/>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1686"/>
    <w:rsid w:val="00A819F8"/>
    <w:rsid w:val="00A81A80"/>
    <w:rsid w:val="00A83BF0"/>
    <w:rsid w:val="00A83E38"/>
    <w:rsid w:val="00A84AC5"/>
    <w:rsid w:val="00A87CDE"/>
    <w:rsid w:val="00A87FA7"/>
    <w:rsid w:val="00A9095C"/>
    <w:rsid w:val="00A9131A"/>
    <w:rsid w:val="00A916C9"/>
    <w:rsid w:val="00A91C62"/>
    <w:rsid w:val="00A92879"/>
    <w:rsid w:val="00A92908"/>
    <w:rsid w:val="00A92C5F"/>
    <w:rsid w:val="00A92C7A"/>
    <w:rsid w:val="00A9332F"/>
    <w:rsid w:val="00A9372C"/>
    <w:rsid w:val="00A93CFB"/>
    <w:rsid w:val="00A94135"/>
    <w:rsid w:val="00A94311"/>
    <w:rsid w:val="00A9442A"/>
    <w:rsid w:val="00A94666"/>
    <w:rsid w:val="00A954CC"/>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E9F"/>
    <w:rsid w:val="00AB33FD"/>
    <w:rsid w:val="00AB3C41"/>
    <w:rsid w:val="00AB4AB8"/>
    <w:rsid w:val="00AB4C08"/>
    <w:rsid w:val="00AB4E95"/>
    <w:rsid w:val="00AB54D8"/>
    <w:rsid w:val="00AB5564"/>
    <w:rsid w:val="00AB655E"/>
    <w:rsid w:val="00AB74FC"/>
    <w:rsid w:val="00AB7BCB"/>
    <w:rsid w:val="00AC007F"/>
    <w:rsid w:val="00AC18AE"/>
    <w:rsid w:val="00AC1C4A"/>
    <w:rsid w:val="00AC2ECD"/>
    <w:rsid w:val="00AC3119"/>
    <w:rsid w:val="00AC338A"/>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D789B"/>
    <w:rsid w:val="00AE18C1"/>
    <w:rsid w:val="00AE1F0B"/>
    <w:rsid w:val="00AE267B"/>
    <w:rsid w:val="00AE27AC"/>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3219"/>
    <w:rsid w:val="00AF37F9"/>
    <w:rsid w:val="00AF42D7"/>
    <w:rsid w:val="00AF4961"/>
    <w:rsid w:val="00AF5BBD"/>
    <w:rsid w:val="00AF5F1D"/>
    <w:rsid w:val="00AF683E"/>
    <w:rsid w:val="00AF6C00"/>
    <w:rsid w:val="00AF6F2F"/>
    <w:rsid w:val="00AF7390"/>
    <w:rsid w:val="00B006FE"/>
    <w:rsid w:val="00B007CB"/>
    <w:rsid w:val="00B01B96"/>
    <w:rsid w:val="00B01D30"/>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07B95"/>
    <w:rsid w:val="00B10526"/>
    <w:rsid w:val="00B10B9A"/>
    <w:rsid w:val="00B10EBA"/>
    <w:rsid w:val="00B114CE"/>
    <w:rsid w:val="00B124DD"/>
    <w:rsid w:val="00B129B0"/>
    <w:rsid w:val="00B12DE1"/>
    <w:rsid w:val="00B14F34"/>
    <w:rsid w:val="00B156EB"/>
    <w:rsid w:val="00B157F9"/>
    <w:rsid w:val="00B16571"/>
    <w:rsid w:val="00B167F1"/>
    <w:rsid w:val="00B16992"/>
    <w:rsid w:val="00B17777"/>
    <w:rsid w:val="00B1777F"/>
    <w:rsid w:val="00B17C2E"/>
    <w:rsid w:val="00B20256"/>
    <w:rsid w:val="00B20D09"/>
    <w:rsid w:val="00B21786"/>
    <w:rsid w:val="00B22A98"/>
    <w:rsid w:val="00B22C9D"/>
    <w:rsid w:val="00B23437"/>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573FF"/>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343"/>
    <w:rsid w:val="00B664C7"/>
    <w:rsid w:val="00B674C3"/>
    <w:rsid w:val="00B70E7E"/>
    <w:rsid w:val="00B71B58"/>
    <w:rsid w:val="00B7278A"/>
    <w:rsid w:val="00B73354"/>
    <w:rsid w:val="00B7375C"/>
    <w:rsid w:val="00B739F6"/>
    <w:rsid w:val="00B743B5"/>
    <w:rsid w:val="00B74ABD"/>
    <w:rsid w:val="00B766DC"/>
    <w:rsid w:val="00B779B9"/>
    <w:rsid w:val="00B8117B"/>
    <w:rsid w:val="00B81A6C"/>
    <w:rsid w:val="00B81C0A"/>
    <w:rsid w:val="00B81D70"/>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B59"/>
    <w:rsid w:val="00B9406A"/>
    <w:rsid w:val="00B94A2F"/>
    <w:rsid w:val="00B95078"/>
    <w:rsid w:val="00B954F8"/>
    <w:rsid w:val="00B96258"/>
    <w:rsid w:val="00BA2280"/>
    <w:rsid w:val="00BA2A08"/>
    <w:rsid w:val="00BA4FE7"/>
    <w:rsid w:val="00BA56D2"/>
    <w:rsid w:val="00BA5C44"/>
    <w:rsid w:val="00BA6440"/>
    <w:rsid w:val="00BA6DFA"/>
    <w:rsid w:val="00BA75D6"/>
    <w:rsid w:val="00BA76E0"/>
    <w:rsid w:val="00BB0186"/>
    <w:rsid w:val="00BB212F"/>
    <w:rsid w:val="00BB2367"/>
    <w:rsid w:val="00BB2A25"/>
    <w:rsid w:val="00BB2CD1"/>
    <w:rsid w:val="00BB3060"/>
    <w:rsid w:val="00BB35DC"/>
    <w:rsid w:val="00BB411F"/>
    <w:rsid w:val="00BB4C3F"/>
    <w:rsid w:val="00BB4D40"/>
    <w:rsid w:val="00BB51E9"/>
    <w:rsid w:val="00BB56BD"/>
    <w:rsid w:val="00BB5A75"/>
    <w:rsid w:val="00BB78D4"/>
    <w:rsid w:val="00BC0FDC"/>
    <w:rsid w:val="00BC1809"/>
    <w:rsid w:val="00BC2238"/>
    <w:rsid w:val="00BC2D80"/>
    <w:rsid w:val="00BC3053"/>
    <w:rsid w:val="00BC430B"/>
    <w:rsid w:val="00BC4D2E"/>
    <w:rsid w:val="00BC5F4A"/>
    <w:rsid w:val="00BC61FA"/>
    <w:rsid w:val="00BC62CA"/>
    <w:rsid w:val="00BC642C"/>
    <w:rsid w:val="00BC6A51"/>
    <w:rsid w:val="00BC6E25"/>
    <w:rsid w:val="00BC7339"/>
    <w:rsid w:val="00BC792D"/>
    <w:rsid w:val="00BD08B5"/>
    <w:rsid w:val="00BD46A8"/>
    <w:rsid w:val="00BD48AC"/>
    <w:rsid w:val="00BD5146"/>
    <w:rsid w:val="00BD5B37"/>
    <w:rsid w:val="00BD5F1A"/>
    <w:rsid w:val="00BE007B"/>
    <w:rsid w:val="00BE1234"/>
    <w:rsid w:val="00BE2113"/>
    <w:rsid w:val="00BE2C35"/>
    <w:rsid w:val="00BE2FA6"/>
    <w:rsid w:val="00BE333F"/>
    <w:rsid w:val="00BE4532"/>
    <w:rsid w:val="00BE46E3"/>
    <w:rsid w:val="00BE4F7A"/>
    <w:rsid w:val="00BE725D"/>
    <w:rsid w:val="00BE7406"/>
    <w:rsid w:val="00BE741C"/>
    <w:rsid w:val="00BE7603"/>
    <w:rsid w:val="00BE76BB"/>
    <w:rsid w:val="00BE7924"/>
    <w:rsid w:val="00BE7D89"/>
    <w:rsid w:val="00BF1FA0"/>
    <w:rsid w:val="00BF3279"/>
    <w:rsid w:val="00BF425F"/>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4AB"/>
    <w:rsid w:val="00C05706"/>
    <w:rsid w:val="00C057F4"/>
    <w:rsid w:val="00C07377"/>
    <w:rsid w:val="00C103DD"/>
    <w:rsid w:val="00C10478"/>
    <w:rsid w:val="00C11A67"/>
    <w:rsid w:val="00C12107"/>
    <w:rsid w:val="00C125EA"/>
    <w:rsid w:val="00C13452"/>
    <w:rsid w:val="00C14B88"/>
    <w:rsid w:val="00C14D4B"/>
    <w:rsid w:val="00C15124"/>
    <w:rsid w:val="00C154BB"/>
    <w:rsid w:val="00C15B66"/>
    <w:rsid w:val="00C1670D"/>
    <w:rsid w:val="00C17F90"/>
    <w:rsid w:val="00C20259"/>
    <w:rsid w:val="00C210BC"/>
    <w:rsid w:val="00C21A56"/>
    <w:rsid w:val="00C21C9E"/>
    <w:rsid w:val="00C235EF"/>
    <w:rsid w:val="00C237F8"/>
    <w:rsid w:val="00C23CD2"/>
    <w:rsid w:val="00C25246"/>
    <w:rsid w:val="00C26FAA"/>
    <w:rsid w:val="00C279B5"/>
    <w:rsid w:val="00C27C45"/>
    <w:rsid w:val="00C30601"/>
    <w:rsid w:val="00C3166E"/>
    <w:rsid w:val="00C320FB"/>
    <w:rsid w:val="00C32657"/>
    <w:rsid w:val="00C32CC9"/>
    <w:rsid w:val="00C32CF2"/>
    <w:rsid w:val="00C33F4B"/>
    <w:rsid w:val="00C3719D"/>
    <w:rsid w:val="00C37CC3"/>
    <w:rsid w:val="00C4067E"/>
    <w:rsid w:val="00C40708"/>
    <w:rsid w:val="00C41F6C"/>
    <w:rsid w:val="00C427C6"/>
    <w:rsid w:val="00C42BAB"/>
    <w:rsid w:val="00C42D5A"/>
    <w:rsid w:val="00C46217"/>
    <w:rsid w:val="00C46A82"/>
    <w:rsid w:val="00C4742E"/>
    <w:rsid w:val="00C47832"/>
    <w:rsid w:val="00C5024E"/>
    <w:rsid w:val="00C50794"/>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83"/>
    <w:rsid w:val="00C626E0"/>
    <w:rsid w:val="00C62701"/>
    <w:rsid w:val="00C6352B"/>
    <w:rsid w:val="00C63695"/>
    <w:rsid w:val="00C64672"/>
    <w:rsid w:val="00C64E8D"/>
    <w:rsid w:val="00C65B83"/>
    <w:rsid w:val="00C6673E"/>
    <w:rsid w:val="00C70697"/>
    <w:rsid w:val="00C70E39"/>
    <w:rsid w:val="00C72815"/>
    <w:rsid w:val="00C72EF4"/>
    <w:rsid w:val="00C73E8B"/>
    <w:rsid w:val="00C7411D"/>
    <w:rsid w:val="00C743F0"/>
    <w:rsid w:val="00C75D2F"/>
    <w:rsid w:val="00C763D9"/>
    <w:rsid w:val="00C767BE"/>
    <w:rsid w:val="00C76963"/>
    <w:rsid w:val="00C76AF4"/>
    <w:rsid w:val="00C76E3C"/>
    <w:rsid w:val="00C773F8"/>
    <w:rsid w:val="00C77B92"/>
    <w:rsid w:val="00C81095"/>
    <w:rsid w:val="00C81568"/>
    <w:rsid w:val="00C82B50"/>
    <w:rsid w:val="00C83282"/>
    <w:rsid w:val="00C83B43"/>
    <w:rsid w:val="00C83C98"/>
    <w:rsid w:val="00C84E89"/>
    <w:rsid w:val="00C85521"/>
    <w:rsid w:val="00C86B9F"/>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B40"/>
    <w:rsid w:val="00C97A23"/>
    <w:rsid w:val="00CA0590"/>
    <w:rsid w:val="00CA0BE6"/>
    <w:rsid w:val="00CA12D1"/>
    <w:rsid w:val="00CA1ED8"/>
    <w:rsid w:val="00CA2A24"/>
    <w:rsid w:val="00CA31A3"/>
    <w:rsid w:val="00CA3D41"/>
    <w:rsid w:val="00CA4497"/>
    <w:rsid w:val="00CA450F"/>
    <w:rsid w:val="00CA46A8"/>
    <w:rsid w:val="00CA48AF"/>
    <w:rsid w:val="00CA5D4F"/>
    <w:rsid w:val="00CA6704"/>
    <w:rsid w:val="00CA680B"/>
    <w:rsid w:val="00CB0346"/>
    <w:rsid w:val="00CB0CC7"/>
    <w:rsid w:val="00CB0F60"/>
    <w:rsid w:val="00CB1678"/>
    <w:rsid w:val="00CB1F63"/>
    <w:rsid w:val="00CB1FB1"/>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6616"/>
    <w:rsid w:val="00CC7B45"/>
    <w:rsid w:val="00CC7B9F"/>
    <w:rsid w:val="00CD1081"/>
    <w:rsid w:val="00CD1188"/>
    <w:rsid w:val="00CD1BCE"/>
    <w:rsid w:val="00CD223B"/>
    <w:rsid w:val="00CD2ED1"/>
    <w:rsid w:val="00CD3031"/>
    <w:rsid w:val="00CD337B"/>
    <w:rsid w:val="00CD59BB"/>
    <w:rsid w:val="00CD641B"/>
    <w:rsid w:val="00CD7C8E"/>
    <w:rsid w:val="00CD7DDB"/>
    <w:rsid w:val="00CE0424"/>
    <w:rsid w:val="00CE2B7C"/>
    <w:rsid w:val="00CE3D23"/>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E2A"/>
    <w:rsid w:val="00D10F00"/>
    <w:rsid w:val="00D115C3"/>
    <w:rsid w:val="00D11897"/>
    <w:rsid w:val="00D13135"/>
    <w:rsid w:val="00D1344F"/>
    <w:rsid w:val="00D135A0"/>
    <w:rsid w:val="00D13644"/>
    <w:rsid w:val="00D13E4E"/>
    <w:rsid w:val="00D1514D"/>
    <w:rsid w:val="00D153AA"/>
    <w:rsid w:val="00D170F3"/>
    <w:rsid w:val="00D17248"/>
    <w:rsid w:val="00D17DC7"/>
    <w:rsid w:val="00D201C1"/>
    <w:rsid w:val="00D216F0"/>
    <w:rsid w:val="00D21EBC"/>
    <w:rsid w:val="00D2264C"/>
    <w:rsid w:val="00D22BD6"/>
    <w:rsid w:val="00D22F1D"/>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465"/>
    <w:rsid w:val="00D40B33"/>
    <w:rsid w:val="00D41222"/>
    <w:rsid w:val="00D41BDF"/>
    <w:rsid w:val="00D4318F"/>
    <w:rsid w:val="00D438BF"/>
    <w:rsid w:val="00D43F5A"/>
    <w:rsid w:val="00D440F8"/>
    <w:rsid w:val="00D44136"/>
    <w:rsid w:val="00D44DDF"/>
    <w:rsid w:val="00D46B1F"/>
    <w:rsid w:val="00D472D7"/>
    <w:rsid w:val="00D501EA"/>
    <w:rsid w:val="00D5091D"/>
    <w:rsid w:val="00D51CBA"/>
    <w:rsid w:val="00D51CDE"/>
    <w:rsid w:val="00D53684"/>
    <w:rsid w:val="00D53C21"/>
    <w:rsid w:val="00D546FF"/>
    <w:rsid w:val="00D548F1"/>
    <w:rsid w:val="00D54CB1"/>
    <w:rsid w:val="00D5555F"/>
    <w:rsid w:val="00D55968"/>
    <w:rsid w:val="00D55AD5"/>
    <w:rsid w:val="00D576CA"/>
    <w:rsid w:val="00D60E13"/>
    <w:rsid w:val="00D61AF5"/>
    <w:rsid w:val="00D61B49"/>
    <w:rsid w:val="00D62054"/>
    <w:rsid w:val="00D62CD5"/>
    <w:rsid w:val="00D633B2"/>
    <w:rsid w:val="00D6435F"/>
    <w:rsid w:val="00D64BBB"/>
    <w:rsid w:val="00D652B5"/>
    <w:rsid w:val="00D65542"/>
    <w:rsid w:val="00D65D99"/>
    <w:rsid w:val="00D66155"/>
    <w:rsid w:val="00D6688D"/>
    <w:rsid w:val="00D668F9"/>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53E"/>
    <w:rsid w:val="00D878F0"/>
    <w:rsid w:val="00D87F12"/>
    <w:rsid w:val="00D90781"/>
    <w:rsid w:val="00D90C44"/>
    <w:rsid w:val="00D91055"/>
    <w:rsid w:val="00D91636"/>
    <w:rsid w:val="00D9196D"/>
    <w:rsid w:val="00D92982"/>
    <w:rsid w:val="00DA01B6"/>
    <w:rsid w:val="00DA1349"/>
    <w:rsid w:val="00DA1C2E"/>
    <w:rsid w:val="00DA305E"/>
    <w:rsid w:val="00DA416C"/>
    <w:rsid w:val="00DA5007"/>
    <w:rsid w:val="00DA5417"/>
    <w:rsid w:val="00DA55AB"/>
    <w:rsid w:val="00DA56E8"/>
    <w:rsid w:val="00DA593D"/>
    <w:rsid w:val="00DA63D8"/>
    <w:rsid w:val="00DA6A0A"/>
    <w:rsid w:val="00DA6CA1"/>
    <w:rsid w:val="00DB00F8"/>
    <w:rsid w:val="00DB0A9F"/>
    <w:rsid w:val="00DB377D"/>
    <w:rsid w:val="00DB49F1"/>
    <w:rsid w:val="00DB5719"/>
    <w:rsid w:val="00DB5B68"/>
    <w:rsid w:val="00DB6768"/>
    <w:rsid w:val="00DB6CED"/>
    <w:rsid w:val="00DB71D2"/>
    <w:rsid w:val="00DB72C9"/>
    <w:rsid w:val="00DB74A0"/>
    <w:rsid w:val="00DC05D9"/>
    <w:rsid w:val="00DC1887"/>
    <w:rsid w:val="00DC1E23"/>
    <w:rsid w:val="00DC2090"/>
    <w:rsid w:val="00DC25CF"/>
    <w:rsid w:val="00DC2D36"/>
    <w:rsid w:val="00DC43E4"/>
    <w:rsid w:val="00DC4F17"/>
    <w:rsid w:val="00DC53EF"/>
    <w:rsid w:val="00DC62C7"/>
    <w:rsid w:val="00DC6998"/>
    <w:rsid w:val="00DC6EAE"/>
    <w:rsid w:val="00DD0E27"/>
    <w:rsid w:val="00DD1081"/>
    <w:rsid w:val="00DD11A7"/>
    <w:rsid w:val="00DD1425"/>
    <w:rsid w:val="00DD2697"/>
    <w:rsid w:val="00DD2B57"/>
    <w:rsid w:val="00DD2B60"/>
    <w:rsid w:val="00DD513E"/>
    <w:rsid w:val="00DD58CD"/>
    <w:rsid w:val="00DD6DA7"/>
    <w:rsid w:val="00DD729E"/>
    <w:rsid w:val="00DD740E"/>
    <w:rsid w:val="00DE1BFC"/>
    <w:rsid w:val="00DE2295"/>
    <w:rsid w:val="00DE23A9"/>
    <w:rsid w:val="00DE2D93"/>
    <w:rsid w:val="00DE3EB9"/>
    <w:rsid w:val="00DE4E2C"/>
    <w:rsid w:val="00DE5608"/>
    <w:rsid w:val="00DE58D0"/>
    <w:rsid w:val="00DE654F"/>
    <w:rsid w:val="00DF02B2"/>
    <w:rsid w:val="00DF04DB"/>
    <w:rsid w:val="00DF0B6E"/>
    <w:rsid w:val="00DF0D31"/>
    <w:rsid w:val="00DF15E0"/>
    <w:rsid w:val="00DF1C34"/>
    <w:rsid w:val="00DF29A8"/>
    <w:rsid w:val="00DF303E"/>
    <w:rsid w:val="00DF306A"/>
    <w:rsid w:val="00DF37A0"/>
    <w:rsid w:val="00DF3AB0"/>
    <w:rsid w:val="00DF3B44"/>
    <w:rsid w:val="00DF5128"/>
    <w:rsid w:val="00DF5C56"/>
    <w:rsid w:val="00DF794F"/>
    <w:rsid w:val="00DF7D25"/>
    <w:rsid w:val="00DF7F7E"/>
    <w:rsid w:val="00E002D7"/>
    <w:rsid w:val="00E00C09"/>
    <w:rsid w:val="00E025E1"/>
    <w:rsid w:val="00E02B90"/>
    <w:rsid w:val="00E0341B"/>
    <w:rsid w:val="00E03BB9"/>
    <w:rsid w:val="00E03BEC"/>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6DB1"/>
    <w:rsid w:val="00E1730E"/>
    <w:rsid w:val="00E17DF4"/>
    <w:rsid w:val="00E17FA2"/>
    <w:rsid w:val="00E20983"/>
    <w:rsid w:val="00E22125"/>
    <w:rsid w:val="00E222A7"/>
    <w:rsid w:val="00E22330"/>
    <w:rsid w:val="00E23A72"/>
    <w:rsid w:val="00E23C90"/>
    <w:rsid w:val="00E25089"/>
    <w:rsid w:val="00E2601C"/>
    <w:rsid w:val="00E2609B"/>
    <w:rsid w:val="00E266E2"/>
    <w:rsid w:val="00E270F2"/>
    <w:rsid w:val="00E30B3C"/>
    <w:rsid w:val="00E30B5A"/>
    <w:rsid w:val="00E310FF"/>
    <w:rsid w:val="00E3123D"/>
    <w:rsid w:val="00E31461"/>
    <w:rsid w:val="00E31A8D"/>
    <w:rsid w:val="00E31D43"/>
    <w:rsid w:val="00E323AD"/>
    <w:rsid w:val="00E32608"/>
    <w:rsid w:val="00E33262"/>
    <w:rsid w:val="00E33F88"/>
    <w:rsid w:val="00E34188"/>
    <w:rsid w:val="00E345CD"/>
    <w:rsid w:val="00E34B6E"/>
    <w:rsid w:val="00E34B72"/>
    <w:rsid w:val="00E35559"/>
    <w:rsid w:val="00E3654A"/>
    <w:rsid w:val="00E37218"/>
    <w:rsid w:val="00E3723A"/>
    <w:rsid w:val="00E37860"/>
    <w:rsid w:val="00E4054A"/>
    <w:rsid w:val="00E40BB2"/>
    <w:rsid w:val="00E40DCC"/>
    <w:rsid w:val="00E41AA0"/>
    <w:rsid w:val="00E4258F"/>
    <w:rsid w:val="00E4267B"/>
    <w:rsid w:val="00E42959"/>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166"/>
    <w:rsid w:val="00E553A3"/>
    <w:rsid w:val="00E5626D"/>
    <w:rsid w:val="00E56578"/>
    <w:rsid w:val="00E5682C"/>
    <w:rsid w:val="00E56921"/>
    <w:rsid w:val="00E571A5"/>
    <w:rsid w:val="00E57565"/>
    <w:rsid w:val="00E6087B"/>
    <w:rsid w:val="00E61FFC"/>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AC2"/>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7D2"/>
    <w:rsid w:val="00E9291C"/>
    <w:rsid w:val="00E9293E"/>
    <w:rsid w:val="00E93169"/>
    <w:rsid w:val="00E93392"/>
    <w:rsid w:val="00E93FFE"/>
    <w:rsid w:val="00E9417B"/>
    <w:rsid w:val="00E94F8A"/>
    <w:rsid w:val="00E96A1B"/>
    <w:rsid w:val="00E96A90"/>
    <w:rsid w:val="00E96F47"/>
    <w:rsid w:val="00E971BF"/>
    <w:rsid w:val="00E971FD"/>
    <w:rsid w:val="00E97A81"/>
    <w:rsid w:val="00EA145C"/>
    <w:rsid w:val="00EA2B34"/>
    <w:rsid w:val="00EA33D0"/>
    <w:rsid w:val="00EA4C84"/>
    <w:rsid w:val="00EA7A41"/>
    <w:rsid w:val="00EA7C03"/>
    <w:rsid w:val="00EB05A0"/>
    <w:rsid w:val="00EB077B"/>
    <w:rsid w:val="00EB2190"/>
    <w:rsid w:val="00EB4480"/>
    <w:rsid w:val="00EB48BF"/>
    <w:rsid w:val="00EB4EA2"/>
    <w:rsid w:val="00EB4FF7"/>
    <w:rsid w:val="00EB6346"/>
    <w:rsid w:val="00EB639D"/>
    <w:rsid w:val="00EB7AC8"/>
    <w:rsid w:val="00EC02EE"/>
    <w:rsid w:val="00EC1933"/>
    <w:rsid w:val="00EC2788"/>
    <w:rsid w:val="00EC2792"/>
    <w:rsid w:val="00EC27C6"/>
    <w:rsid w:val="00EC31EB"/>
    <w:rsid w:val="00EC4207"/>
    <w:rsid w:val="00EC4F73"/>
    <w:rsid w:val="00EC5610"/>
    <w:rsid w:val="00EC5653"/>
    <w:rsid w:val="00EC5CEF"/>
    <w:rsid w:val="00EC5D1F"/>
    <w:rsid w:val="00EC60B5"/>
    <w:rsid w:val="00EC6A49"/>
    <w:rsid w:val="00EC71CE"/>
    <w:rsid w:val="00EC753C"/>
    <w:rsid w:val="00ED0E11"/>
    <w:rsid w:val="00ED1006"/>
    <w:rsid w:val="00ED13CA"/>
    <w:rsid w:val="00ED1872"/>
    <w:rsid w:val="00ED1AA4"/>
    <w:rsid w:val="00ED3328"/>
    <w:rsid w:val="00ED3F0F"/>
    <w:rsid w:val="00ED4477"/>
    <w:rsid w:val="00ED5F2B"/>
    <w:rsid w:val="00ED6433"/>
    <w:rsid w:val="00ED6C02"/>
    <w:rsid w:val="00ED6D4A"/>
    <w:rsid w:val="00ED75CD"/>
    <w:rsid w:val="00EE095C"/>
    <w:rsid w:val="00EE1309"/>
    <w:rsid w:val="00EE1451"/>
    <w:rsid w:val="00EE1A3D"/>
    <w:rsid w:val="00EE1E64"/>
    <w:rsid w:val="00EE207D"/>
    <w:rsid w:val="00EE4992"/>
    <w:rsid w:val="00EE7F85"/>
    <w:rsid w:val="00EF08AA"/>
    <w:rsid w:val="00EF1162"/>
    <w:rsid w:val="00EF18FE"/>
    <w:rsid w:val="00EF1DC6"/>
    <w:rsid w:val="00EF32E6"/>
    <w:rsid w:val="00EF38E9"/>
    <w:rsid w:val="00EF4615"/>
    <w:rsid w:val="00EF4DCB"/>
    <w:rsid w:val="00EF52DE"/>
    <w:rsid w:val="00EF5745"/>
    <w:rsid w:val="00EF5787"/>
    <w:rsid w:val="00EF60D0"/>
    <w:rsid w:val="00EF60F8"/>
    <w:rsid w:val="00EF64BB"/>
    <w:rsid w:val="00EF682C"/>
    <w:rsid w:val="00F02A9D"/>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489C"/>
    <w:rsid w:val="00F2730A"/>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2123"/>
    <w:rsid w:val="00F4225F"/>
    <w:rsid w:val="00F42A4B"/>
    <w:rsid w:val="00F42A54"/>
    <w:rsid w:val="00F452A8"/>
    <w:rsid w:val="00F45C32"/>
    <w:rsid w:val="00F47362"/>
    <w:rsid w:val="00F4766C"/>
    <w:rsid w:val="00F47AE2"/>
    <w:rsid w:val="00F47B2F"/>
    <w:rsid w:val="00F47F38"/>
    <w:rsid w:val="00F507D1"/>
    <w:rsid w:val="00F516BE"/>
    <w:rsid w:val="00F519CE"/>
    <w:rsid w:val="00F51ADA"/>
    <w:rsid w:val="00F51EC2"/>
    <w:rsid w:val="00F53690"/>
    <w:rsid w:val="00F53AF3"/>
    <w:rsid w:val="00F556B0"/>
    <w:rsid w:val="00F55D89"/>
    <w:rsid w:val="00F56B53"/>
    <w:rsid w:val="00F56B95"/>
    <w:rsid w:val="00F56DC8"/>
    <w:rsid w:val="00F57AC3"/>
    <w:rsid w:val="00F607C5"/>
    <w:rsid w:val="00F60DEA"/>
    <w:rsid w:val="00F61B14"/>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E04"/>
    <w:rsid w:val="00F90F8D"/>
    <w:rsid w:val="00F90F95"/>
    <w:rsid w:val="00F91B41"/>
    <w:rsid w:val="00F9242E"/>
    <w:rsid w:val="00F92782"/>
    <w:rsid w:val="00F9279C"/>
    <w:rsid w:val="00F92914"/>
    <w:rsid w:val="00F93001"/>
    <w:rsid w:val="00F93A82"/>
    <w:rsid w:val="00F93AA9"/>
    <w:rsid w:val="00F94016"/>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3BF5"/>
    <w:rsid w:val="00FC437E"/>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5726"/>
    <w:rsid w:val="00FE7336"/>
    <w:rsid w:val="00FE787C"/>
    <w:rsid w:val="00FF0893"/>
    <w:rsid w:val="00FF111F"/>
    <w:rsid w:val="00FF1984"/>
    <w:rsid w:val="00FF3228"/>
    <w:rsid w:val="00FF34C0"/>
    <w:rsid w:val="00FF40B7"/>
    <w:rsid w:val="00FF45A5"/>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numPr>
        <w:numId w:val="35"/>
      </w:numPr>
      <w:spacing w:before="60" w:after="180"/>
      <w:jc w:val="left"/>
      <w:textAlignment w:val="auto"/>
    </w:pPr>
    <w:rPr>
      <w:b/>
      <w:lang w:eastAsia="ja-JP"/>
    </w:rPr>
  </w:style>
  <w:style w:type="character" w:customStyle="1" w:styleId="TFChar">
    <w:name w:val="TF Char"/>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5091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5NUHHDQN7SK2-1476151046-47643</_dlc_DocId>
    <_dlc_DocIdUrl xmlns="f166a696-7b5b-4ccd-9f0c-ffde0cceec81">
      <Url>https://ericsson.sharepoint.com/sites/star/_layouts/15/DocIdRedir.aspx?ID=5NUHHDQN7SK2-1476151046-47643</Url>
      <Description>5NUHHDQN7SK2-1476151046-47643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7ACF148E-BE29-42A5-8D74-98069E41E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5A61D7D7-6A4A-4CA1-881E-CC94B028719B}">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A298EB13-9606-4F28-A9F9-489CDFA1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1996</TotalTime>
  <Pages>6</Pages>
  <Words>2857</Words>
  <Characters>13792</Characters>
  <Application>Microsoft Office Word</Application>
  <DocSecurity>0</DocSecurity>
  <Lines>114</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Oumer Teyeb</cp:lastModifiedBy>
  <cp:revision>456</cp:revision>
  <cp:lastPrinted>2018-04-04T07:02:00Z</cp:lastPrinted>
  <dcterms:created xsi:type="dcterms:W3CDTF">2019-04-26T10:18:00Z</dcterms:created>
  <dcterms:modified xsi:type="dcterms:W3CDTF">2019-05-02T22:43:00Z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5ef228a8-7baf-40a4-ab25-a5fa4882bd7c</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